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1186" w14:textId="77777777" w:rsidR="000A7D9D" w:rsidRPr="0002738A" w:rsidRDefault="00C21A4E" w:rsidP="0041558F">
      <w:pPr>
        <w:ind w:left="964" w:right="964"/>
        <w:rPr>
          <w:sz w:val="20"/>
          <w:szCs w:val="20"/>
        </w:rPr>
      </w:pPr>
      <w:r w:rsidRPr="0002738A">
        <w:rPr>
          <w:sz w:val="20"/>
          <w:szCs w:val="20"/>
        </w:rPr>
        <w:t xml:space="preserve">  </w:t>
      </w:r>
      <w:r w:rsidRPr="0002738A">
        <w:rPr>
          <w:sz w:val="20"/>
          <w:szCs w:val="20"/>
        </w:rPr>
        <w:tab/>
      </w:r>
      <w:r w:rsidRPr="0002738A">
        <w:rPr>
          <w:sz w:val="20"/>
          <w:szCs w:val="20"/>
        </w:rPr>
        <w:tab/>
      </w:r>
      <w:r w:rsidRPr="0002738A">
        <w:rPr>
          <w:sz w:val="20"/>
          <w:szCs w:val="20"/>
        </w:rPr>
        <w:tab/>
      </w:r>
      <w:r w:rsidRPr="0002738A">
        <w:rPr>
          <w:sz w:val="20"/>
          <w:szCs w:val="20"/>
        </w:rPr>
        <w:tab/>
      </w:r>
    </w:p>
    <w:p w14:paraId="1B6C1187" w14:textId="77777777" w:rsidR="00C21A4E" w:rsidRPr="0002738A" w:rsidRDefault="00C21A4E" w:rsidP="0041558F">
      <w:pPr>
        <w:ind w:left="964" w:right="964"/>
        <w:rPr>
          <w:rFonts w:ascii="Tahoma" w:hAnsi="Tahoma" w:cs="Tahoma"/>
          <w:sz w:val="20"/>
          <w:szCs w:val="20"/>
        </w:rPr>
      </w:pPr>
      <w:r w:rsidRPr="0002738A">
        <w:rPr>
          <w:sz w:val="20"/>
          <w:szCs w:val="20"/>
        </w:rPr>
        <w:tab/>
      </w:r>
      <w:r w:rsidRPr="0002738A">
        <w:rPr>
          <w:sz w:val="20"/>
          <w:szCs w:val="20"/>
        </w:rPr>
        <w:tab/>
      </w:r>
      <w:r w:rsidRPr="0002738A">
        <w:rPr>
          <w:sz w:val="20"/>
          <w:szCs w:val="20"/>
        </w:rPr>
        <w:tab/>
      </w:r>
    </w:p>
    <w:p w14:paraId="1B6C1188" w14:textId="2D96C033" w:rsidR="00C21A4E" w:rsidRPr="0002738A" w:rsidRDefault="00C21A4E" w:rsidP="0041558F">
      <w:pPr>
        <w:ind w:left="964" w:right="964"/>
        <w:rPr>
          <w:rFonts w:ascii="Tahoma" w:hAnsi="Tahoma" w:cs="Tahoma"/>
          <w:sz w:val="20"/>
          <w:szCs w:val="20"/>
        </w:rPr>
      </w:pPr>
    </w:p>
    <w:p w14:paraId="02B8D992" w14:textId="77777777" w:rsidR="008603CE" w:rsidRPr="0002738A" w:rsidRDefault="008603CE" w:rsidP="0041558F">
      <w:pPr>
        <w:ind w:left="964" w:right="964"/>
        <w:rPr>
          <w:rFonts w:ascii="Tahoma" w:hAnsi="Tahoma" w:cs="Tahoma"/>
          <w:sz w:val="20"/>
          <w:szCs w:val="20"/>
        </w:rPr>
      </w:pPr>
    </w:p>
    <w:p w14:paraId="5723F822" w14:textId="77777777" w:rsidR="001F4E74" w:rsidRPr="0002738A" w:rsidRDefault="001F4E74" w:rsidP="0041558F">
      <w:pPr>
        <w:tabs>
          <w:tab w:val="left" w:pos="3634"/>
        </w:tabs>
        <w:ind w:left="964" w:right="964"/>
        <w:jc w:val="both"/>
        <w:rPr>
          <w:rFonts w:ascii="Tahoma" w:hAnsi="Tahoma" w:cs="Tahoma"/>
          <w:sz w:val="20"/>
          <w:szCs w:val="20"/>
        </w:rPr>
      </w:pPr>
    </w:p>
    <w:p w14:paraId="0CE55FEF" w14:textId="6E7B3232" w:rsidR="009A346F" w:rsidRPr="0002738A" w:rsidRDefault="001A00C3" w:rsidP="0041558F">
      <w:pPr>
        <w:tabs>
          <w:tab w:val="left" w:pos="3634"/>
        </w:tabs>
        <w:ind w:left="964" w:right="964"/>
        <w:jc w:val="both"/>
        <w:rPr>
          <w:rFonts w:ascii="Tahoma" w:hAnsi="Tahoma" w:cs="Tahoma"/>
          <w:sz w:val="20"/>
          <w:szCs w:val="20"/>
        </w:rPr>
      </w:pPr>
      <w:r w:rsidRPr="0002738A">
        <w:rPr>
          <w:rFonts w:ascii="Tahoma" w:hAnsi="Tahoma" w:cs="Tahoma"/>
          <w:sz w:val="20"/>
          <w:szCs w:val="20"/>
        </w:rPr>
        <w:t>Vous devez</w:t>
      </w:r>
      <w:r w:rsidR="004025D1" w:rsidRPr="0002738A">
        <w:rPr>
          <w:rFonts w:ascii="Tahoma" w:hAnsi="Tahoma" w:cs="Tahoma"/>
          <w:sz w:val="20"/>
          <w:szCs w:val="20"/>
        </w:rPr>
        <w:t xml:space="preserve"> vous déplacer en dehors de l’entreprise afin de récupérer des</w:t>
      </w:r>
      <w:r w:rsidR="00076101" w:rsidRPr="0002738A">
        <w:rPr>
          <w:rFonts w:ascii="Tahoma" w:hAnsi="Tahoma" w:cs="Tahoma"/>
          <w:sz w:val="20"/>
          <w:szCs w:val="20"/>
        </w:rPr>
        <w:t xml:space="preserve"> places de cinéma pour les salariés. </w:t>
      </w:r>
      <w:r w:rsidR="00973806" w:rsidRPr="0002738A">
        <w:rPr>
          <w:rFonts w:ascii="Tahoma" w:hAnsi="Tahoma" w:cs="Tahoma"/>
          <w:sz w:val="20"/>
          <w:szCs w:val="20"/>
        </w:rPr>
        <w:t xml:space="preserve">Vous souhaitez poser des heures de délégation pour ledit déplacement. </w:t>
      </w:r>
    </w:p>
    <w:p w14:paraId="0AF03C4F" w14:textId="3D465B32" w:rsidR="00076101" w:rsidRPr="0002738A" w:rsidRDefault="00076101" w:rsidP="0041558F">
      <w:pPr>
        <w:tabs>
          <w:tab w:val="left" w:pos="3634"/>
        </w:tabs>
        <w:ind w:left="964" w:right="964"/>
        <w:jc w:val="both"/>
        <w:rPr>
          <w:rFonts w:ascii="Tahoma" w:hAnsi="Tahoma" w:cs="Tahoma"/>
          <w:sz w:val="20"/>
          <w:szCs w:val="20"/>
        </w:rPr>
      </w:pPr>
    </w:p>
    <w:p w14:paraId="4F25655B" w14:textId="2CA2C0B7" w:rsidR="00076101" w:rsidRPr="0002738A" w:rsidRDefault="001D36A2" w:rsidP="0041558F">
      <w:pPr>
        <w:tabs>
          <w:tab w:val="left" w:pos="3634"/>
        </w:tabs>
        <w:ind w:left="964" w:right="964"/>
        <w:jc w:val="both"/>
        <w:rPr>
          <w:rFonts w:ascii="Tahoma" w:hAnsi="Tahoma" w:cs="Tahoma"/>
          <w:sz w:val="20"/>
          <w:szCs w:val="20"/>
        </w:rPr>
      </w:pPr>
      <w:r w:rsidRPr="0002738A">
        <w:rPr>
          <w:rFonts w:ascii="Tahoma" w:hAnsi="Tahoma" w:cs="Tahoma"/>
          <w:sz w:val="20"/>
          <w:szCs w:val="20"/>
        </w:rPr>
        <w:t xml:space="preserve">Le règlement </w:t>
      </w:r>
      <w:r w:rsidR="00855503" w:rsidRPr="0002738A">
        <w:rPr>
          <w:rFonts w:ascii="Tahoma" w:hAnsi="Tahoma" w:cs="Tahoma"/>
          <w:sz w:val="20"/>
          <w:szCs w:val="20"/>
        </w:rPr>
        <w:t>intérieur</w:t>
      </w:r>
      <w:r w:rsidRPr="0002738A">
        <w:rPr>
          <w:rFonts w:ascii="Tahoma" w:hAnsi="Tahoma" w:cs="Tahoma"/>
          <w:sz w:val="20"/>
          <w:szCs w:val="20"/>
        </w:rPr>
        <w:t xml:space="preserve"> du CSE prévoit que vous devez prévenir l’employeur par </w:t>
      </w:r>
      <w:r w:rsidR="00135D0B" w:rsidRPr="0002738A">
        <w:rPr>
          <w:rFonts w:ascii="Tahoma" w:hAnsi="Tahoma" w:cs="Tahoma"/>
          <w:sz w:val="20"/>
          <w:szCs w:val="20"/>
        </w:rPr>
        <w:t>le biais d’</w:t>
      </w:r>
      <w:r w:rsidR="007122B7" w:rsidRPr="0002738A">
        <w:rPr>
          <w:rFonts w:ascii="Tahoma" w:hAnsi="Tahoma" w:cs="Tahoma"/>
          <w:sz w:val="20"/>
          <w:szCs w:val="20"/>
        </w:rPr>
        <w:t xml:space="preserve">un </w:t>
      </w:r>
      <w:r w:rsidR="008E4C1F" w:rsidRPr="0002738A">
        <w:rPr>
          <w:rFonts w:ascii="Tahoma" w:hAnsi="Tahoma" w:cs="Tahoma"/>
          <w:sz w:val="20"/>
          <w:szCs w:val="20"/>
        </w:rPr>
        <w:t>registre</w:t>
      </w:r>
      <w:r w:rsidR="009B68E9" w:rsidRPr="0002738A">
        <w:rPr>
          <w:rFonts w:ascii="Tahoma" w:hAnsi="Tahoma" w:cs="Tahoma"/>
          <w:sz w:val="20"/>
          <w:szCs w:val="20"/>
        </w:rPr>
        <w:t xml:space="preserve"> spécial</w:t>
      </w:r>
      <w:r w:rsidR="00F7317D" w:rsidRPr="0002738A">
        <w:rPr>
          <w:rFonts w:ascii="Tahoma" w:hAnsi="Tahoma" w:cs="Tahoma"/>
          <w:sz w:val="20"/>
          <w:szCs w:val="20"/>
        </w:rPr>
        <w:t xml:space="preserve"> pour l’usage des heures</w:t>
      </w:r>
      <w:r w:rsidR="008B1B34">
        <w:rPr>
          <w:rFonts w:ascii="Tahoma" w:hAnsi="Tahoma" w:cs="Tahoma"/>
          <w:sz w:val="20"/>
          <w:szCs w:val="20"/>
        </w:rPr>
        <w:t xml:space="preserve"> de délégation</w:t>
      </w:r>
      <w:r w:rsidR="00F7317D" w:rsidRPr="0002738A">
        <w:rPr>
          <w:rFonts w:ascii="Tahoma" w:hAnsi="Tahoma" w:cs="Tahoma"/>
          <w:sz w:val="20"/>
          <w:szCs w:val="20"/>
        </w:rPr>
        <w:t xml:space="preserve"> et des circulations en dehors de l’entreprise</w:t>
      </w:r>
      <w:r w:rsidR="005209CC" w:rsidRPr="0002738A">
        <w:rPr>
          <w:rFonts w:ascii="Tahoma" w:hAnsi="Tahoma" w:cs="Tahoma"/>
          <w:sz w:val="20"/>
          <w:szCs w:val="20"/>
        </w:rPr>
        <w:t xml:space="preserve"> quand bien </w:t>
      </w:r>
      <w:r w:rsidR="009862C6" w:rsidRPr="0002738A">
        <w:rPr>
          <w:rFonts w:ascii="Tahoma" w:hAnsi="Tahoma" w:cs="Tahoma"/>
          <w:sz w:val="20"/>
          <w:szCs w:val="20"/>
        </w:rPr>
        <w:t>même les</w:t>
      </w:r>
      <w:r w:rsidR="00AF63A0" w:rsidRPr="0002738A">
        <w:rPr>
          <w:rFonts w:ascii="Tahoma" w:hAnsi="Tahoma" w:cs="Tahoma"/>
          <w:sz w:val="20"/>
          <w:szCs w:val="20"/>
        </w:rPr>
        <w:t xml:space="preserve"> déplacements son</w:t>
      </w:r>
      <w:r w:rsidR="009862C6" w:rsidRPr="0002738A">
        <w:rPr>
          <w:rFonts w:ascii="Tahoma" w:hAnsi="Tahoma" w:cs="Tahoma"/>
          <w:sz w:val="20"/>
          <w:szCs w:val="20"/>
        </w:rPr>
        <w:t>t</w:t>
      </w:r>
      <w:r w:rsidR="00AF63A0" w:rsidRPr="0002738A">
        <w:rPr>
          <w:rFonts w:ascii="Tahoma" w:hAnsi="Tahoma" w:cs="Tahoma"/>
          <w:sz w:val="20"/>
          <w:szCs w:val="20"/>
        </w:rPr>
        <w:t xml:space="preserve"> effectués en dehors des heures de travail. </w:t>
      </w:r>
    </w:p>
    <w:p w14:paraId="4062B8B8" w14:textId="26554775" w:rsidR="00855503" w:rsidRPr="0002738A" w:rsidRDefault="00855503" w:rsidP="0041558F">
      <w:pPr>
        <w:tabs>
          <w:tab w:val="left" w:pos="3634"/>
        </w:tabs>
        <w:ind w:left="964" w:right="964"/>
        <w:jc w:val="both"/>
        <w:rPr>
          <w:rFonts w:ascii="Tahoma" w:hAnsi="Tahoma" w:cs="Tahoma"/>
          <w:sz w:val="20"/>
          <w:szCs w:val="20"/>
        </w:rPr>
      </w:pPr>
    </w:p>
    <w:p w14:paraId="06D353D2" w14:textId="3A73A2BB" w:rsidR="000236FD" w:rsidRPr="0002738A" w:rsidRDefault="00855503" w:rsidP="0041558F">
      <w:pPr>
        <w:tabs>
          <w:tab w:val="left" w:pos="3634"/>
        </w:tabs>
        <w:ind w:left="964" w:right="964"/>
        <w:jc w:val="both"/>
        <w:rPr>
          <w:rFonts w:ascii="Tahoma" w:hAnsi="Tahoma" w:cs="Tahoma"/>
          <w:sz w:val="20"/>
          <w:szCs w:val="20"/>
        </w:rPr>
      </w:pPr>
      <w:r w:rsidRPr="0002738A">
        <w:rPr>
          <w:rFonts w:ascii="Tahoma" w:hAnsi="Tahoma" w:cs="Tahoma"/>
          <w:sz w:val="20"/>
          <w:szCs w:val="20"/>
        </w:rPr>
        <w:t xml:space="preserve">De plus, l’un de membres du CSE vous précise que votre déplacement </w:t>
      </w:r>
      <w:r w:rsidR="006954CD" w:rsidRPr="0002738A">
        <w:rPr>
          <w:rFonts w:ascii="Tahoma" w:hAnsi="Tahoma" w:cs="Tahoma"/>
          <w:sz w:val="20"/>
          <w:szCs w:val="20"/>
        </w:rPr>
        <w:t xml:space="preserve">et le temps de trajet </w:t>
      </w:r>
      <w:r w:rsidRPr="0002738A">
        <w:rPr>
          <w:rFonts w:ascii="Tahoma" w:hAnsi="Tahoma" w:cs="Tahoma"/>
          <w:sz w:val="20"/>
          <w:szCs w:val="20"/>
        </w:rPr>
        <w:t xml:space="preserve">ne </w:t>
      </w:r>
      <w:r w:rsidR="008B1B34">
        <w:rPr>
          <w:rFonts w:ascii="Tahoma" w:hAnsi="Tahoma" w:cs="Tahoma"/>
          <w:sz w:val="20"/>
          <w:szCs w:val="20"/>
        </w:rPr>
        <w:t>seront</w:t>
      </w:r>
      <w:r w:rsidRPr="0002738A">
        <w:rPr>
          <w:rFonts w:ascii="Tahoma" w:hAnsi="Tahoma" w:cs="Tahoma"/>
          <w:sz w:val="20"/>
          <w:szCs w:val="20"/>
        </w:rPr>
        <w:t xml:space="preserve"> pas pris en charge par l’employeur. </w:t>
      </w:r>
    </w:p>
    <w:p w14:paraId="54A2E832" w14:textId="77777777" w:rsidR="000236FD" w:rsidRPr="0002738A" w:rsidRDefault="000236FD" w:rsidP="0041558F">
      <w:pPr>
        <w:tabs>
          <w:tab w:val="left" w:pos="3634"/>
        </w:tabs>
        <w:ind w:left="964" w:right="964"/>
        <w:jc w:val="both"/>
        <w:rPr>
          <w:rFonts w:ascii="Tahoma" w:hAnsi="Tahoma" w:cs="Tahoma"/>
          <w:sz w:val="20"/>
          <w:szCs w:val="20"/>
        </w:rPr>
      </w:pPr>
    </w:p>
    <w:p w14:paraId="30A31A76" w14:textId="146C1798" w:rsidR="00855503" w:rsidRPr="0002738A" w:rsidRDefault="00BB3C44" w:rsidP="0041558F">
      <w:pPr>
        <w:tabs>
          <w:tab w:val="left" w:pos="3634"/>
        </w:tabs>
        <w:ind w:left="964" w:right="964"/>
        <w:jc w:val="both"/>
        <w:rPr>
          <w:rFonts w:ascii="Tahoma" w:hAnsi="Tahoma" w:cs="Tahoma"/>
          <w:sz w:val="20"/>
          <w:szCs w:val="20"/>
        </w:rPr>
      </w:pPr>
      <w:r w:rsidRPr="0002738A">
        <w:rPr>
          <w:rFonts w:ascii="Tahoma" w:hAnsi="Tahoma" w:cs="Tahoma"/>
          <w:sz w:val="20"/>
          <w:szCs w:val="20"/>
        </w:rPr>
        <w:t xml:space="preserve">Il se demande également si la direction va </w:t>
      </w:r>
      <w:r w:rsidR="000236FD" w:rsidRPr="0002738A">
        <w:rPr>
          <w:rFonts w:ascii="Tahoma" w:hAnsi="Tahoma" w:cs="Tahoma"/>
          <w:sz w:val="20"/>
          <w:szCs w:val="20"/>
        </w:rPr>
        <w:t>appliquer la majoration prévue pour les heures supplémentaires. En effet, vous êt</w:t>
      </w:r>
      <w:r w:rsidR="008231EC" w:rsidRPr="0002738A">
        <w:rPr>
          <w:rFonts w:ascii="Tahoma" w:hAnsi="Tahoma" w:cs="Tahoma"/>
          <w:sz w:val="20"/>
          <w:szCs w:val="20"/>
        </w:rPr>
        <w:t>es</w:t>
      </w:r>
      <w:r w:rsidR="000236FD" w:rsidRPr="0002738A">
        <w:rPr>
          <w:rFonts w:ascii="Tahoma" w:hAnsi="Tahoma" w:cs="Tahoma"/>
          <w:sz w:val="20"/>
          <w:szCs w:val="20"/>
        </w:rPr>
        <w:t xml:space="preserve"> déjà à 35 heures de travail cette semaine. </w:t>
      </w:r>
      <w:r w:rsidR="008B1B34">
        <w:rPr>
          <w:rFonts w:ascii="Tahoma" w:hAnsi="Tahoma" w:cs="Tahoma"/>
          <w:sz w:val="20"/>
          <w:szCs w:val="20"/>
        </w:rPr>
        <w:t xml:space="preserve">Votre entreprise est soumise à la durée hebdomadaire classique. </w:t>
      </w:r>
    </w:p>
    <w:p w14:paraId="1D8E76C2" w14:textId="084A57A7" w:rsidR="008E403A" w:rsidRPr="0002738A" w:rsidRDefault="008E403A" w:rsidP="000B5AF7">
      <w:pPr>
        <w:tabs>
          <w:tab w:val="left" w:pos="3634"/>
        </w:tabs>
        <w:ind w:left="964" w:right="964"/>
        <w:rPr>
          <w:rFonts w:ascii="Tahoma" w:hAnsi="Tahoma" w:cs="Tahoma"/>
          <w:sz w:val="20"/>
          <w:szCs w:val="20"/>
        </w:rPr>
      </w:pPr>
    </w:p>
    <w:p w14:paraId="271160E9" w14:textId="186A33A9" w:rsidR="000B5AF7" w:rsidRPr="0002738A" w:rsidRDefault="000B5AF7" w:rsidP="000B5AF7">
      <w:pPr>
        <w:tabs>
          <w:tab w:val="left" w:pos="3634"/>
        </w:tabs>
        <w:ind w:left="964" w:right="964"/>
        <w:rPr>
          <w:rFonts w:ascii="Tahoma" w:hAnsi="Tahoma" w:cs="Tahoma"/>
          <w:sz w:val="20"/>
          <w:szCs w:val="20"/>
        </w:rPr>
      </w:pPr>
      <w:r w:rsidRPr="0002738A">
        <w:rPr>
          <w:rFonts w:ascii="Tahoma" w:hAnsi="Tahoma" w:cs="Tahoma"/>
          <w:sz w:val="20"/>
          <w:szCs w:val="20"/>
        </w:rPr>
        <w:t xml:space="preserve">Vous </w:t>
      </w:r>
      <w:r w:rsidR="00DE3EB3" w:rsidRPr="0002738A">
        <w:rPr>
          <w:rFonts w:ascii="Tahoma" w:hAnsi="Tahoma" w:cs="Tahoma"/>
          <w:sz w:val="20"/>
          <w:szCs w:val="20"/>
        </w:rPr>
        <w:t>répondrez à</w:t>
      </w:r>
      <w:r w:rsidRPr="0002738A">
        <w:rPr>
          <w:rFonts w:ascii="Tahoma" w:hAnsi="Tahoma" w:cs="Tahoma"/>
          <w:sz w:val="20"/>
          <w:szCs w:val="20"/>
        </w:rPr>
        <w:t xml:space="preserve"> l’ensemble des interrogations pouvant découler de cette situation. </w:t>
      </w:r>
    </w:p>
    <w:p w14:paraId="1D82808A" w14:textId="77777777" w:rsidR="008E403A" w:rsidRPr="0002738A" w:rsidRDefault="008E403A" w:rsidP="0041558F">
      <w:pPr>
        <w:tabs>
          <w:tab w:val="left" w:pos="3634"/>
        </w:tabs>
        <w:ind w:left="964" w:right="964"/>
        <w:jc w:val="center"/>
        <w:rPr>
          <w:rFonts w:ascii="Tahoma" w:hAnsi="Tahoma" w:cs="Tahoma"/>
          <w:sz w:val="20"/>
          <w:szCs w:val="20"/>
        </w:rPr>
      </w:pPr>
    </w:p>
    <w:p w14:paraId="35104C7E" w14:textId="4D534C4C" w:rsidR="00222805" w:rsidRPr="0002738A" w:rsidRDefault="00222805" w:rsidP="0041558F">
      <w:pPr>
        <w:tabs>
          <w:tab w:val="left" w:pos="3634"/>
        </w:tabs>
        <w:ind w:left="964" w:right="964"/>
        <w:jc w:val="center"/>
        <w:rPr>
          <w:rFonts w:ascii="Tahoma" w:hAnsi="Tahoma" w:cs="Tahoma"/>
          <w:sz w:val="20"/>
          <w:szCs w:val="20"/>
        </w:rPr>
      </w:pPr>
    </w:p>
    <w:p w14:paraId="0FA2E73D" w14:textId="50FD5EE1" w:rsidR="00222805" w:rsidRPr="0002738A" w:rsidRDefault="00222805" w:rsidP="0041558F">
      <w:pPr>
        <w:tabs>
          <w:tab w:val="left" w:pos="3634"/>
        </w:tabs>
        <w:ind w:left="964" w:right="964"/>
        <w:jc w:val="center"/>
        <w:rPr>
          <w:rFonts w:ascii="Tahoma" w:hAnsi="Tahoma" w:cs="Tahoma"/>
          <w:sz w:val="20"/>
          <w:szCs w:val="20"/>
        </w:rPr>
      </w:pPr>
    </w:p>
    <w:p w14:paraId="232DB8C7" w14:textId="2C16785F" w:rsidR="0041558F" w:rsidRPr="0002738A" w:rsidRDefault="0041558F" w:rsidP="0041558F">
      <w:pPr>
        <w:tabs>
          <w:tab w:val="left" w:pos="3634"/>
        </w:tabs>
        <w:ind w:left="964" w:right="964"/>
        <w:jc w:val="center"/>
        <w:rPr>
          <w:rFonts w:ascii="Tahoma" w:hAnsi="Tahoma" w:cs="Tahoma"/>
          <w:sz w:val="20"/>
          <w:szCs w:val="20"/>
        </w:rPr>
      </w:pPr>
    </w:p>
    <w:p w14:paraId="75149253" w14:textId="313E74BC" w:rsidR="0041558F" w:rsidRPr="0002738A" w:rsidRDefault="0041558F" w:rsidP="0041558F">
      <w:pPr>
        <w:tabs>
          <w:tab w:val="left" w:pos="3634"/>
        </w:tabs>
        <w:ind w:left="964" w:right="964"/>
        <w:jc w:val="center"/>
        <w:rPr>
          <w:rFonts w:ascii="Tahoma" w:hAnsi="Tahoma" w:cs="Tahoma"/>
          <w:sz w:val="20"/>
          <w:szCs w:val="20"/>
        </w:rPr>
      </w:pPr>
    </w:p>
    <w:p w14:paraId="4411306E" w14:textId="627BC786" w:rsidR="0041558F" w:rsidRPr="0002738A" w:rsidRDefault="0041558F" w:rsidP="0041558F">
      <w:pPr>
        <w:tabs>
          <w:tab w:val="left" w:pos="3634"/>
        </w:tabs>
        <w:ind w:left="964" w:right="964"/>
        <w:jc w:val="center"/>
        <w:rPr>
          <w:rFonts w:ascii="Tahoma" w:hAnsi="Tahoma" w:cs="Tahoma"/>
          <w:sz w:val="20"/>
          <w:szCs w:val="20"/>
        </w:rPr>
      </w:pPr>
    </w:p>
    <w:p w14:paraId="41A2382C" w14:textId="0751B752" w:rsidR="0041558F" w:rsidRPr="0002738A" w:rsidRDefault="0041558F" w:rsidP="0041558F">
      <w:pPr>
        <w:tabs>
          <w:tab w:val="left" w:pos="3634"/>
        </w:tabs>
        <w:ind w:left="964" w:right="964"/>
        <w:jc w:val="center"/>
        <w:rPr>
          <w:rFonts w:ascii="Tahoma" w:hAnsi="Tahoma" w:cs="Tahoma"/>
          <w:sz w:val="20"/>
          <w:szCs w:val="20"/>
        </w:rPr>
      </w:pPr>
    </w:p>
    <w:p w14:paraId="64F27544" w14:textId="44899F8C" w:rsidR="0041558F" w:rsidRPr="0002738A" w:rsidRDefault="0041558F" w:rsidP="0041558F">
      <w:pPr>
        <w:tabs>
          <w:tab w:val="left" w:pos="3634"/>
        </w:tabs>
        <w:ind w:left="964" w:right="964"/>
        <w:jc w:val="center"/>
        <w:rPr>
          <w:rFonts w:ascii="Tahoma" w:hAnsi="Tahoma" w:cs="Tahoma"/>
          <w:sz w:val="20"/>
          <w:szCs w:val="20"/>
        </w:rPr>
      </w:pPr>
    </w:p>
    <w:p w14:paraId="088BC097" w14:textId="380CEBC0" w:rsidR="0002738A" w:rsidRDefault="0002738A" w:rsidP="0041558F">
      <w:pPr>
        <w:tabs>
          <w:tab w:val="left" w:pos="3634"/>
        </w:tabs>
        <w:ind w:left="964" w:right="964"/>
        <w:jc w:val="center"/>
        <w:rPr>
          <w:rFonts w:ascii="Tahoma" w:hAnsi="Tahoma" w:cs="Tahoma"/>
          <w:sz w:val="20"/>
          <w:szCs w:val="20"/>
        </w:rPr>
      </w:pPr>
    </w:p>
    <w:p w14:paraId="62BD0901" w14:textId="090F468E" w:rsidR="006C341D" w:rsidRDefault="006C341D" w:rsidP="0041558F">
      <w:pPr>
        <w:tabs>
          <w:tab w:val="left" w:pos="3634"/>
        </w:tabs>
        <w:ind w:left="964" w:right="964"/>
        <w:jc w:val="center"/>
        <w:rPr>
          <w:rFonts w:ascii="Tahoma" w:hAnsi="Tahoma" w:cs="Tahoma"/>
          <w:sz w:val="20"/>
          <w:szCs w:val="20"/>
        </w:rPr>
      </w:pPr>
    </w:p>
    <w:p w14:paraId="2A126B3C" w14:textId="1FA8B8BC" w:rsidR="006C341D" w:rsidRDefault="006C341D" w:rsidP="0041558F">
      <w:pPr>
        <w:tabs>
          <w:tab w:val="left" w:pos="3634"/>
        </w:tabs>
        <w:ind w:left="964" w:right="964"/>
        <w:jc w:val="center"/>
        <w:rPr>
          <w:rFonts w:ascii="Tahoma" w:hAnsi="Tahoma" w:cs="Tahoma"/>
          <w:sz w:val="20"/>
          <w:szCs w:val="20"/>
        </w:rPr>
      </w:pPr>
    </w:p>
    <w:p w14:paraId="26C3D944" w14:textId="4272DECB" w:rsidR="006C341D" w:rsidRDefault="006C341D" w:rsidP="0041558F">
      <w:pPr>
        <w:tabs>
          <w:tab w:val="left" w:pos="3634"/>
        </w:tabs>
        <w:ind w:left="964" w:right="964"/>
        <w:jc w:val="center"/>
        <w:rPr>
          <w:rFonts w:ascii="Tahoma" w:hAnsi="Tahoma" w:cs="Tahoma"/>
          <w:sz w:val="20"/>
          <w:szCs w:val="20"/>
        </w:rPr>
      </w:pPr>
    </w:p>
    <w:p w14:paraId="4BD9EA76" w14:textId="1A85679A" w:rsidR="006C341D" w:rsidRDefault="006C341D" w:rsidP="0041558F">
      <w:pPr>
        <w:tabs>
          <w:tab w:val="left" w:pos="3634"/>
        </w:tabs>
        <w:ind w:left="964" w:right="964"/>
        <w:jc w:val="center"/>
        <w:rPr>
          <w:rFonts w:ascii="Tahoma" w:hAnsi="Tahoma" w:cs="Tahoma"/>
          <w:sz w:val="20"/>
          <w:szCs w:val="20"/>
        </w:rPr>
      </w:pPr>
    </w:p>
    <w:p w14:paraId="0AE432C3" w14:textId="6F7C1A52" w:rsidR="006C341D" w:rsidRDefault="006C341D" w:rsidP="0041558F">
      <w:pPr>
        <w:tabs>
          <w:tab w:val="left" w:pos="3634"/>
        </w:tabs>
        <w:ind w:left="964" w:right="964"/>
        <w:jc w:val="center"/>
        <w:rPr>
          <w:rFonts w:ascii="Tahoma" w:hAnsi="Tahoma" w:cs="Tahoma"/>
          <w:sz w:val="20"/>
          <w:szCs w:val="20"/>
        </w:rPr>
      </w:pPr>
    </w:p>
    <w:p w14:paraId="070ABC2F" w14:textId="77777777" w:rsidR="006C341D" w:rsidRDefault="006C341D" w:rsidP="0041558F">
      <w:pPr>
        <w:tabs>
          <w:tab w:val="left" w:pos="3634"/>
        </w:tabs>
        <w:ind w:left="964" w:right="964"/>
        <w:jc w:val="center"/>
        <w:rPr>
          <w:rFonts w:ascii="Tahoma" w:hAnsi="Tahoma" w:cs="Tahoma"/>
          <w:sz w:val="20"/>
          <w:szCs w:val="20"/>
        </w:rPr>
      </w:pPr>
    </w:p>
    <w:p w14:paraId="59174495" w14:textId="77777777" w:rsidR="0002738A" w:rsidRPr="0002738A" w:rsidRDefault="0002738A" w:rsidP="0041558F">
      <w:pPr>
        <w:tabs>
          <w:tab w:val="left" w:pos="3634"/>
        </w:tabs>
        <w:ind w:left="964" w:right="964"/>
        <w:jc w:val="center"/>
        <w:rPr>
          <w:rFonts w:ascii="Tahoma" w:hAnsi="Tahoma" w:cs="Tahoma"/>
          <w:sz w:val="20"/>
          <w:szCs w:val="20"/>
        </w:rPr>
      </w:pPr>
    </w:p>
    <w:p w14:paraId="1A0A3375" w14:textId="1464C7B4" w:rsidR="0041558F" w:rsidRPr="0002738A" w:rsidRDefault="0041558F" w:rsidP="0041558F">
      <w:pPr>
        <w:tabs>
          <w:tab w:val="left" w:pos="3634"/>
        </w:tabs>
        <w:ind w:left="964" w:right="964"/>
        <w:jc w:val="center"/>
        <w:rPr>
          <w:rFonts w:ascii="Tahoma" w:hAnsi="Tahoma" w:cs="Tahoma"/>
          <w:sz w:val="20"/>
          <w:szCs w:val="20"/>
        </w:rPr>
      </w:pPr>
    </w:p>
    <w:p w14:paraId="794E00B4" w14:textId="407E020F" w:rsidR="0041558F" w:rsidRPr="0002738A" w:rsidRDefault="0041558F" w:rsidP="0041558F">
      <w:pPr>
        <w:tabs>
          <w:tab w:val="left" w:pos="3634"/>
        </w:tabs>
        <w:ind w:left="964" w:right="964"/>
        <w:jc w:val="center"/>
        <w:rPr>
          <w:rFonts w:ascii="Tahoma" w:hAnsi="Tahoma" w:cs="Tahoma"/>
          <w:sz w:val="20"/>
          <w:szCs w:val="20"/>
        </w:rPr>
      </w:pPr>
    </w:p>
    <w:p w14:paraId="3D21DF47" w14:textId="577F7ADD" w:rsidR="0041558F" w:rsidRPr="0002738A" w:rsidRDefault="0041558F" w:rsidP="0041558F">
      <w:pPr>
        <w:tabs>
          <w:tab w:val="left" w:pos="3634"/>
        </w:tabs>
        <w:ind w:left="964" w:right="964"/>
        <w:jc w:val="center"/>
        <w:rPr>
          <w:rFonts w:ascii="Tahoma" w:hAnsi="Tahoma" w:cs="Tahoma"/>
          <w:sz w:val="20"/>
          <w:szCs w:val="20"/>
        </w:rPr>
      </w:pPr>
    </w:p>
    <w:p w14:paraId="5099427B" w14:textId="22984C7D" w:rsidR="0041558F" w:rsidRPr="0002738A" w:rsidRDefault="0041558F" w:rsidP="0041558F">
      <w:pPr>
        <w:tabs>
          <w:tab w:val="left" w:pos="3634"/>
        </w:tabs>
        <w:ind w:left="964" w:right="964"/>
        <w:jc w:val="center"/>
        <w:rPr>
          <w:rFonts w:ascii="Tahoma" w:hAnsi="Tahoma" w:cs="Tahoma"/>
          <w:sz w:val="20"/>
          <w:szCs w:val="20"/>
        </w:rPr>
      </w:pPr>
    </w:p>
    <w:p w14:paraId="47BB2F27" w14:textId="730CB98A" w:rsidR="0041558F" w:rsidRPr="0002738A" w:rsidRDefault="0041558F" w:rsidP="0041558F">
      <w:pPr>
        <w:tabs>
          <w:tab w:val="left" w:pos="3634"/>
        </w:tabs>
        <w:ind w:left="964" w:right="964"/>
        <w:jc w:val="center"/>
        <w:rPr>
          <w:rFonts w:ascii="Tahoma" w:hAnsi="Tahoma" w:cs="Tahoma"/>
          <w:sz w:val="20"/>
          <w:szCs w:val="20"/>
        </w:rPr>
      </w:pPr>
    </w:p>
    <w:p w14:paraId="4A36E32F" w14:textId="36B66C40" w:rsidR="0041558F" w:rsidRPr="0002738A" w:rsidRDefault="0041558F" w:rsidP="0041558F">
      <w:pPr>
        <w:tabs>
          <w:tab w:val="left" w:pos="3634"/>
        </w:tabs>
        <w:ind w:left="964" w:right="964"/>
        <w:jc w:val="center"/>
        <w:rPr>
          <w:rFonts w:ascii="Tahoma" w:hAnsi="Tahoma" w:cs="Tahoma"/>
          <w:sz w:val="20"/>
          <w:szCs w:val="20"/>
        </w:rPr>
      </w:pPr>
    </w:p>
    <w:p w14:paraId="79D59DFB" w14:textId="131A978E" w:rsidR="0041558F" w:rsidRPr="0002738A" w:rsidRDefault="0041558F" w:rsidP="00F32931">
      <w:pPr>
        <w:tabs>
          <w:tab w:val="left" w:pos="3634"/>
        </w:tabs>
        <w:ind w:right="964"/>
        <w:rPr>
          <w:rFonts w:ascii="Tahoma" w:hAnsi="Tahoma" w:cs="Tahoma"/>
          <w:sz w:val="20"/>
          <w:szCs w:val="20"/>
        </w:rPr>
      </w:pPr>
    </w:p>
    <w:p w14:paraId="7E34CF51" w14:textId="219F783C" w:rsidR="0041558F" w:rsidRPr="0002738A" w:rsidRDefault="0041558F" w:rsidP="0041558F">
      <w:pPr>
        <w:pBdr>
          <w:top w:val="single" w:sz="4" w:space="1" w:color="auto"/>
          <w:left w:val="single" w:sz="4" w:space="4" w:color="auto"/>
          <w:bottom w:val="single" w:sz="4" w:space="1" w:color="auto"/>
          <w:right w:val="single" w:sz="4" w:space="4" w:color="auto"/>
        </w:pBdr>
        <w:shd w:val="clear" w:color="auto" w:fill="A8D08D" w:themeFill="accent6" w:themeFillTint="99"/>
        <w:tabs>
          <w:tab w:val="left" w:pos="3634"/>
        </w:tabs>
        <w:ind w:left="964" w:right="964"/>
        <w:jc w:val="center"/>
        <w:rPr>
          <w:rFonts w:ascii="Tahoma" w:hAnsi="Tahoma" w:cs="Tahoma"/>
          <w:sz w:val="36"/>
          <w:szCs w:val="36"/>
        </w:rPr>
      </w:pPr>
      <w:r w:rsidRPr="0002738A">
        <w:rPr>
          <w:rFonts w:ascii="Tahoma" w:hAnsi="Tahoma" w:cs="Tahoma"/>
          <w:sz w:val="36"/>
          <w:szCs w:val="36"/>
        </w:rPr>
        <w:t xml:space="preserve">Correction </w:t>
      </w:r>
    </w:p>
    <w:p w14:paraId="7DD46717" w14:textId="1607B336" w:rsidR="0041558F" w:rsidRPr="0002738A" w:rsidRDefault="0041558F" w:rsidP="00F32931">
      <w:pPr>
        <w:tabs>
          <w:tab w:val="left" w:pos="3634"/>
        </w:tabs>
        <w:ind w:left="964" w:right="964"/>
        <w:jc w:val="both"/>
        <w:rPr>
          <w:rFonts w:ascii="Tahoma" w:hAnsi="Tahoma" w:cs="Tahoma"/>
          <w:sz w:val="20"/>
          <w:szCs w:val="20"/>
        </w:rPr>
      </w:pPr>
    </w:p>
    <w:p w14:paraId="564D6351" w14:textId="546B3851" w:rsidR="0041558F" w:rsidRPr="0002738A" w:rsidRDefault="00600401" w:rsidP="00600401">
      <w:pPr>
        <w:pStyle w:val="Paragraphedeliste"/>
        <w:numPr>
          <w:ilvl w:val="0"/>
          <w:numId w:val="1"/>
        </w:numPr>
        <w:tabs>
          <w:tab w:val="left" w:pos="3634"/>
        </w:tabs>
        <w:ind w:right="964"/>
        <w:jc w:val="both"/>
        <w:rPr>
          <w:rFonts w:ascii="Tahoma" w:hAnsi="Tahoma" w:cs="Tahoma"/>
          <w:b/>
          <w:bCs/>
          <w:sz w:val="20"/>
          <w:szCs w:val="20"/>
        </w:rPr>
      </w:pPr>
      <w:r w:rsidRPr="0002738A">
        <w:rPr>
          <w:rFonts w:ascii="Tahoma" w:hAnsi="Tahoma" w:cs="Tahoma"/>
          <w:b/>
          <w:bCs/>
          <w:sz w:val="20"/>
          <w:szCs w:val="20"/>
        </w:rPr>
        <w:t xml:space="preserve">L’élu doit-il prévenir l’employeur de l’usage de ses heures de délégation et du déplacement en dehors de l’entreprise ? </w:t>
      </w:r>
    </w:p>
    <w:p w14:paraId="6DEE1FB4" w14:textId="0C9EFA91" w:rsidR="0041558F" w:rsidRPr="0002738A" w:rsidRDefault="00E41321" w:rsidP="00F32931">
      <w:pPr>
        <w:tabs>
          <w:tab w:val="left" w:pos="3634"/>
        </w:tabs>
        <w:ind w:left="964" w:right="964"/>
        <w:jc w:val="both"/>
        <w:rPr>
          <w:rFonts w:ascii="Tahoma" w:hAnsi="Tahoma" w:cs="Tahoma"/>
          <w:sz w:val="20"/>
          <w:szCs w:val="20"/>
          <w:u w:val="single"/>
        </w:rPr>
      </w:pPr>
      <w:r w:rsidRPr="0002738A">
        <w:rPr>
          <w:rFonts w:ascii="Tahoma" w:hAnsi="Tahoma" w:cs="Tahoma"/>
          <w:sz w:val="20"/>
          <w:szCs w:val="20"/>
          <w:u w:val="single"/>
        </w:rPr>
        <w:t xml:space="preserve">L’usage des heures de délégation : </w:t>
      </w:r>
    </w:p>
    <w:p w14:paraId="1750144E" w14:textId="7333DB40" w:rsidR="001D6DBB" w:rsidRPr="001D6DBB" w:rsidRDefault="001D6DBB" w:rsidP="001D6DBB">
      <w:pPr>
        <w:tabs>
          <w:tab w:val="left" w:pos="3634"/>
        </w:tabs>
        <w:ind w:left="964" w:right="964"/>
        <w:jc w:val="both"/>
        <w:rPr>
          <w:rFonts w:ascii="Tahoma" w:hAnsi="Tahoma" w:cs="Tahoma"/>
          <w:sz w:val="20"/>
          <w:szCs w:val="20"/>
        </w:rPr>
      </w:pPr>
      <w:r w:rsidRPr="001D6DBB">
        <w:rPr>
          <w:rFonts w:ascii="Tahoma" w:hAnsi="Tahoma" w:cs="Tahoma"/>
          <w:sz w:val="20"/>
          <w:szCs w:val="20"/>
        </w:rPr>
        <w:t xml:space="preserve">Les heures de délégation peuvent être posées sur les heures de travail ou en dehors. Un élu peut poser ses heures de délégation en dehors des heures de travail quand la situation le nécessite. </w:t>
      </w:r>
    </w:p>
    <w:p w14:paraId="7627BF69" w14:textId="77777777" w:rsidR="001D6DBB" w:rsidRPr="001D6DBB" w:rsidRDefault="001D6DBB" w:rsidP="001D6DBB">
      <w:pPr>
        <w:tabs>
          <w:tab w:val="left" w:pos="3634"/>
        </w:tabs>
        <w:ind w:left="964" w:right="964"/>
        <w:jc w:val="both"/>
        <w:rPr>
          <w:rFonts w:ascii="Tahoma" w:hAnsi="Tahoma" w:cs="Tahoma"/>
          <w:sz w:val="20"/>
          <w:szCs w:val="20"/>
        </w:rPr>
      </w:pPr>
      <w:r w:rsidRPr="001D6DBB">
        <w:rPr>
          <w:rFonts w:ascii="Tahoma" w:hAnsi="Tahoma" w:cs="Tahoma"/>
          <w:sz w:val="20"/>
          <w:szCs w:val="20"/>
        </w:rPr>
        <w:t> </w:t>
      </w:r>
    </w:p>
    <w:p w14:paraId="6DE71F7F" w14:textId="71A86961" w:rsidR="001D6DBB" w:rsidRPr="001D6DBB" w:rsidRDefault="001D6DBB" w:rsidP="001D6DBB">
      <w:pPr>
        <w:tabs>
          <w:tab w:val="left" w:pos="3634"/>
        </w:tabs>
        <w:ind w:left="964" w:right="964"/>
        <w:jc w:val="both"/>
        <w:rPr>
          <w:rFonts w:ascii="Tahoma" w:hAnsi="Tahoma" w:cs="Tahoma"/>
          <w:sz w:val="20"/>
          <w:szCs w:val="20"/>
        </w:rPr>
      </w:pPr>
      <w:r w:rsidRPr="001D6DBB">
        <w:rPr>
          <w:rFonts w:ascii="Tahoma" w:hAnsi="Tahoma" w:cs="Tahoma"/>
          <w:sz w:val="20"/>
          <w:szCs w:val="20"/>
        </w:rPr>
        <w:t>En effet, les heures de délégation sont payées comme du temps de travail et que lorsqu'elles sont prises en dehors de l'horaire de travail, ces heures doivent</w:t>
      </w:r>
      <w:r w:rsidR="0015716F" w:rsidRPr="0002738A">
        <w:rPr>
          <w:rFonts w:ascii="Tahoma" w:hAnsi="Tahoma" w:cs="Tahoma"/>
          <w:sz w:val="20"/>
          <w:szCs w:val="20"/>
        </w:rPr>
        <w:t xml:space="preserve"> justifiées par les nécessités du mandat.</w:t>
      </w:r>
    </w:p>
    <w:p w14:paraId="58BF9F6E" w14:textId="51479976" w:rsidR="005B4F17" w:rsidRPr="001D6DBB" w:rsidRDefault="001D6DBB" w:rsidP="005B4F17">
      <w:pPr>
        <w:tabs>
          <w:tab w:val="left" w:pos="3634"/>
        </w:tabs>
        <w:ind w:left="964" w:right="964"/>
        <w:jc w:val="both"/>
        <w:rPr>
          <w:rFonts w:ascii="Tahoma" w:hAnsi="Tahoma" w:cs="Tahoma"/>
          <w:sz w:val="20"/>
          <w:szCs w:val="20"/>
        </w:rPr>
      </w:pPr>
      <w:r w:rsidRPr="001D6DBB">
        <w:rPr>
          <w:rFonts w:ascii="Tahoma" w:hAnsi="Tahoma" w:cs="Tahoma"/>
          <w:sz w:val="20"/>
          <w:szCs w:val="20"/>
        </w:rPr>
        <w:t>  </w:t>
      </w:r>
      <w:r w:rsidR="005B4F17" w:rsidRPr="001D6DBB">
        <w:rPr>
          <w:rFonts w:ascii="Tahoma" w:hAnsi="Tahoma" w:cs="Tahoma"/>
          <w:sz w:val="20"/>
          <w:szCs w:val="20"/>
        </w:rPr>
        <w:t>  </w:t>
      </w:r>
    </w:p>
    <w:p w14:paraId="4A543772" w14:textId="77777777" w:rsidR="005B4F17" w:rsidRPr="0002738A" w:rsidRDefault="005B4F17" w:rsidP="005B4F17">
      <w:pPr>
        <w:tabs>
          <w:tab w:val="left" w:pos="3634"/>
        </w:tabs>
        <w:ind w:left="964" w:right="964"/>
        <w:jc w:val="both"/>
        <w:rPr>
          <w:rFonts w:ascii="Tahoma" w:hAnsi="Tahoma" w:cs="Tahoma"/>
          <w:sz w:val="20"/>
          <w:szCs w:val="20"/>
        </w:rPr>
      </w:pPr>
      <w:r w:rsidRPr="001D6DBB">
        <w:rPr>
          <w:rFonts w:ascii="Tahoma" w:hAnsi="Tahoma" w:cs="Tahoma"/>
          <w:sz w:val="20"/>
          <w:szCs w:val="20"/>
        </w:rPr>
        <w:t xml:space="preserve">Mais attention, l’usage libre des heures de délégation par les élus ne doit pas conduire ces derniers à dépasser les durées maximales </w:t>
      </w:r>
      <w:r>
        <w:rPr>
          <w:rFonts w:ascii="Tahoma" w:hAnsi="Tahoma" w:cs="Tahoma"/>
          <w:sz w:val="20"/>
          <w:szCs w:val="20"/>
        </w:rPr>
        <w:t xml:space="preserve">du temps de </w:t>
      </w:r>
      <w:r w:rsidRPr="001D6DBB">
        <w:rPr>
          <w:rFonts w:ascii="Tahoma" w:hAnsi="Tahoma" w:cs="Tahoma"/>
          <w:sz w:val="20"/>
          <w:szCs w:val="20"/>
        </w:rPr>
        <w:t>travail prévues par le Code du travail notamment :</w:t>
      </w:r>
    </w:p>
    <w:p w14:paraId="1BDFED41" w14:textId="77777777" w:rsidR="005B4F17" w:rsidRPr="002E4C5C" w:rsidRDefault="005B4F17" w:rsidP="005B4F17">
      <w:pPr>
        <w:pStyle w:val="Paragraphedeliste"/>
        <w:numPr>
          <w:ilvl w:val="0"/>
          <w:numId w:val="6"/>
        </w:numPr>
        <w:tabs>
          <w:tab w:val="left" w:pos="3634"/>
        </w:tabs>
        <w:ind w:right="964"/>
        <w:jc w:val="both"/>
        <w:rPr>
          <w:rFonts w:ascii="Tahoma" w:hAnsi="Tahoma" w:cs="Tahoma"/>
          <w:sz w:val="20"/>
          <w:szCs w:val="20"/>
        </w:rPr>
      </w:pPr>
      <w:r w:rsidRPr="0002738A">
        <w:rPr>
          <w:rFonts w:ascii="Tahoma" w:hAnsi="Tahoma" w:cs="Tahoma"/>
          <w:sz w:val="20"/>
          <w:szCs w:val="20"/>
          <w:u w:val="single"/>
        </w:rPr>
        <w:t>La durée maximale du travail quotidien :</w:t>
      </w:r>
      <w:r w:rsidRPr="0002738A">
        <w:rPr>
          <w:rFonts w:ascii="Tahoma" w:hAnsi="Tahoma" w:cs="Tahoma"/>
          <w:sz w:val="20"/>
          <w:szCs w:val="20"/>
        </w:rPr>
        <w:t xml:space="preserve"> La durée quotidienne légale est la durée maximale pendant laquelle les salariés peuvent effectivement travailler. Elle est fixée en principe à 10 heures par jour sauf dans les cas prévus à l’article </w:t>
      </w:r>
      <w:hyperlink r:id="rId8" w:history="1">
        <w:r w:rsidRPr="0002738A">
          <w:rPr>
            <w:rStyle w:val="Lienhypertexte"/>
            <w:rFonts w:ascii="Tahoma" w:hAnsi="Tahoma" w:cs="Tahoma"/>
            <w:sz w:val="20"/>
            <w:szCs w:val="20"/>
          </w:rPr>
          <w:t>L. 3121-18</w:t>
        </w:r>
      </w:hyperlink>
      <w:r w:rsidRPr="0002738A">
        <w:rPr>
          <w:rFonts w:ascii="Tahoma" w:hAnsi="Tahoma" w:cs="Tahoma"/>
          <w:sz w:val="20"/>
          <w:szCs w:val="20"/>
        </w:rPr>
        <w:t xml:space="preserve"> ou en cas de convention ou d’accord prévoyant le contraire avec une limite haute de 12 heures par jour </w:t>
      </w:r>
      <w:r w:rsidRPr="002E4C5C">
        <w:rPr>
          <w:rFonts w:ascii="Tahoma" w:hAnsi="Tahoma" w:cs="Tahoma"/>
          <w:sz w:val="20"/>
          <w:szCs w:val="20"/>
        </w:rPr>
        <w:t>(Article L. 3121-19 du Code du travail) ;</w:t>
      </w:r>
    </w:p>
    <w:p w14:paraId="789D8C1C" w14:textId="77777777" w:rsidR="005B4F17" w:rsidRDefault="005B4F17" w:rsidP="005B4F17">
      <w:pPr>
        <w:pStyle w:val="Paragraphedeliste"/>
        <w:numPr>
          <w:ilvl w:val="0"/>
          <w:numId w:val="6"/>
        </w:numPr>
        <w:tabs>
          <w:tab w:val="left" w:pos="3634"/>
        </w:tabs>
        <w:ind w:right="964"/>
        <w:jc w:val="both"/>
        <w:rPr>
          <w:rFonts w:ascii="Tahoma" w:hAnsi="Tahoma" w:cs="Tahoma"/>
          <w:sz w:val="20"/>
          <w:szCs w:val="20"/>
        </w:rPr>
      </w:pPr>
      <w:r w:rsidRPr="0002738A">
        <w:rPr>
          <w:rFonts w:ascii="Tahoma" w:hAnsi="Tahoma" w:cs="Tahoma"/>
          <w:sz w:val="20"/>
          <w:szCs w:val="20"/>
          <w:u w:val="single"/>
        </w:rPr>
        <w:t xml:space="preserve">L’amplitude maximale de travail quotidien </w:t>
      </w:r>
      <w:r>
        <w:rPr>
          <w:rFonts w:ascii="Tahoma" w:hAnsi="Tahoma" w:cs="Tahoma"/>
          <w:sz w:val="20"/>
          <w:szCs w:val="20"/>
          <w:u w:val="single"/>
        </w:rPr>
        <w:t xml:space="preserve">de 13h </w:t>
      </w:r>
      <w:r w:rsidRPr="0002738A">
        <w:rPr>
          <w:rFonts w:ascii="Tahoma" w:hAnsi="Tahoma" w:cs="Tahoma"/>
          <w:sz w:val="20"/>
          <w:szCs w:val="20"/>
          <w:u w:val="single"/>
        </w:rPr>
        <w:t>:</w:t>
      </w:r>
      <w:r w:rsidRPr="0002738A">
        <w:rPr>
          <w:rFonts w:ascii="Tahoma" w:hAnsi="Tahoma" w:cs="Tahoma"/>
          <w:sz w:val="20"/>
          <w:szCs w:val="20"/>
        </w:rPr>
        <w:t xml:space="preserve"> L’amplitude horaire ne doit pas être confondue avec la notion de durée quotidienne légale de travail maximale. Alors que l’amplitude horaire est le laps de temps sur lequel la durée maximale de travail peut être réalisée. Autrement dit, chaque jour les salariés ne peuvent pas travailler plus de 10 heures, étalées sur une durée de 13 heures. Cette amplitude permet de respecter le repos quotidien obligatoire de 11h</w:t>
      </w:r>
      <w:r>
        <w:rPr>
          <w:rFonts w:ascii="Tahoma" w:hAnsi="Tahoma" w:cs="Tahoma"/>
          <w:sz w:val="20"/>
          <w:szCs w:val="20"/>
        </w:rPr>
        <w:t> ;</w:t>
      </w:r>
    </w:p>
    <w:p w14:paraId="4F150289" w14:textId="77777777" w:rsidR="005B4F17" w:rsidRDefault="005B4F17" w:rsidP="005B4F17">
      <w:pPr>
        <w:pStyle w:val="Paragraphedeliste"/>
        <w:numPr>
          <w:ilvl w:val="0"/>
          <w:numId w:val="6"/>
        </w:numPr>
        <w:tabs>
          <w:tab w:val="left" w:pos="3634"/>
        </w:tabs>
        <w:ind w:right="964"/>
        <w:jc w:val="both"/>
        <w:rPr>
          <w:rFonts w:ascii="Tahoma" w:hAnsi="Tahoma" w:cs="Tahoma"/>
          <w:sz w:val="20"/>
          <w:szCs w:val="20"/>
        </w:rPr>
      </w:pPr>
      <w:r>
        <w:rPr>
          <w:rFonts w:ascii="Tahoma" w:hAnsi="Tahoma" w:cs="Tahoma"/>
          <w:sz w:val="20"/>
          <w:szCs w:val="20"/>
          <w:u w:val="single"/>
        </w:rPr>
        <w:t>Volume hebdomadaire maximal en journée de travail :</w:t>
      </w:r>
      <w:r>
        <w:rPr>
          <w:rFonts w:ascii="Tahoma" w:hAnsi="Tahoma" w:cs="Tahoma"/>
          <w:sz w:val="20"/>
          <w:szCs w:val="20"/>
        </w:rPr>
        <w:t xml:space="preserve"> Un salarié ne peut pas travailler plus de 6 jours par semaine (Ils doivent bénéficier d’un repos hebdomadaire). Certaines entreprises contournent artificiellement cette limite en utilisant la notion de semaine civile. Elles mettent en placent des semaines de travail à cheval sur deux semaines civiles. Cependant, cette pratique va à l’encontre d’une interprétation des juges européens qui considèrent que les salariés doivent bénéficier d’un jour de repos immédiatement après une période de travail de 6 jours consécutifs, indifféremment de la semaine civile ;</w:t>
      </w:r>
    </w:p>
    <w:p w14:paraId="740F1F0D" w14:textId="77777777" w:rsidR="005B4F17" w:rsidRPr="00F0497D" w:rsidRDefault="005B4F17" w:rsidP="005B4F17">
      <w:pPr>
        <w:pStyle w:val="Paragraphedeliste"/>
        <w:numPr>
          <w:ilvl w:val="0"/>
          <w:numId w:val="6"/>
        </w:numPr>
        <w:tabs>
          <w:tab w:val="left" w:pos="3634"/>
        </w:tabs>
        <w:ind w:right="964"/>
        <w:jc w:val="both"/>
        <w:rPr>
          <w:rFonts w:ascii="Tahoma" w:hAnsi="Tahoma" w:cs="Tahoma"/>
          <w:sz w:val="20"/>
          <w:szCs w:val="20"/>
        </w:rPr>
      </w:pPr>
      <w:r>
        <w:rPr>
          <w:rFonts w:ascii="Tahoma" w:hAnsi="Tahoma" w:cs="Tahoma"/>
          <w:sz w:val="20"/>
          <w:szCs w:val="20"/>
          <w:u w:val="single"/>
        </w:rPr>
        <w:t>La durée maximale hebdomadaire :</w:t>
      </w:r>
      <w:r>
        <w:rPr>
          <w:rFonts w:ascii="Tahoma" w:hAnsi="Tahoma" w:cs="Tahoma"/>
          <w:sz w:val="20"/>
          <w:szCs w:val="20"/>
        </w:rPr>
        <w:t xml:space="preserve"> 44 heures sauf exceptions.  </w:t>
      </w:r>
    </w:p>
    <w:p w14:paraId="445AAC94" w14:textId="77777777" w:rsidR="005B4F17" w:rsidRPr="005B4F17" w:rsidRDefault="005B4F17" w:rsidP="005B4F17">
      <w:pPr>
        <w:tabs>
          <w:tab w:val="left" w:pos="3634"/>
        </w:tabs>
        <w:ind w:right="964"/>
        <w:jc w:val="both"/>
        <w:rPr>
          <w:rFonts w:ascii="Tahoma" w:hAnsi="Tahoma" w:cs="Tahoma"/>
          <w:sz w:val="20"/>
          <w:szCs w:val="20"/>
        </w:rPr>
      </w:pPr>
    </w:p>
    <w:p w14:paraId="6A4CA6E1" w14:textId="41A7CA43" w:rsidR="001D6DBB" w:rsidRPr="001D6DBB" w:rsidRDefault="00754228" w:rsidP="00754228">
      <w:pPr>
        <w:tabs>
          <w:tab w:val="left" w:pos="3634"/>
        </w:tabs>
        <w:ind w:left="964" w:right="964"/>
        <w:jc w:val="both"/>
        <w:rPr>
          <w:rFonts w:ascii="Tahoma" w:hAnsi="Tahoma" w:cs="Tahoma"/>
          <w:sz w:val="20"/>
          <w:szCs w:val="20"/>
        </w:rPr>
      </w:pPr>
      <w:r w:rsidRPr="0002738A">
        <w:rPr>
          <w:rFonts w:ascii="Tahoma" w:hAnsi="Tahoma" w:cs="Tahoma"/>
          <w:sz w:val="20"/>
          <w:szCs w:val="20"/>
        </w:rPr>
        <w:t>U</w:t>
      </w:r>
      <w:r w:rsidR="001D6DBB" w:rsidRPr="001D6DBB">
        <w:rPr>
          <w:rFonts w:ascii="Tahoma" w:hAnsi="Tahoma" w:cs="Tahoma"/>
          <w:sz w:val="20"/>
          <w:szCs w:val="20"/>
        </w:rPr>
        <w:t>n employeur ne peut pas imposer de procédure d’autorisation préalable pour les heures de délégation et donc s’opposer à l’usage de</w:t>
      </w:r>
      <w:r w:rsidR="00C71A4C">
        <w:rPr>
          <w:rFonts w:ascii="Tahoma" w:hAnsi="Tahoma" w:cs="Tahoma"/>
          <w:sz w:val="20"/>
          <w:szCs w:val="20"/>
        </w:rPr>
        <w:t>sdites heures.</w:t>
      </w:r>
    </w:p>
    <w:p w14:paraId="19AAE580" w14:textId="77777777" w:rsidR="001D6DBB" w:rsidRPr="001D6DBB" w:rsidRDefault="001D6DBB" w:rsidP="001D6DBB">
      <w:pPr>
        <w:tabs>
          <w:tab w:val="left" w:pos="3634"/>
        </w:tabs>
        <w:ind w:left="964" w:right="964"/>
        <w:jc w:val="both"/>
        <w:rPr>
          <w:rFonts w:ascii="Tahoma" w:hAnsi="Tahoma" w:cs="Tahoma"/>
          <w:sz w:val="20"/>
          <w:szCs w:val="20"/>
        </w:rPr>
      </w:pPr>
      <w:r w:rsidRPr="001D6DBB">
        <w:rPr>
          <w:rFonts w:ascii="Tahoma" w:hAnsi="Tahoma" w:cs="Tahoma"/>
          <w:b/>
          <w:bCs/>
          <w:sz w:val="20"/>
          <w:szCs w:val="20"/>
        </w:rPr>
        <w:t> </w:t>
      </w:r>
    </w:p>
    <w:p w14:paraId="4C331838" w14:textId="56AB63BD" w:rsidR="001D6DBB" w:rsidRPr="0002738A" w:rsidRDefault="001D6DBB" w:rsidP="001D6DBB">
      <w:pPr>
        <w:tabs>
          <w:tab w:val="left" w:pos="3634"/>
        </w:tabs>
        <w:ind w:left="964" w:right="964"/>
        <w:jc w:val="both"/>
        <w:rPr>
          <w:rFonts w:ascii="Tahoma" w:hAnsi="Tahoma" w:cs="Tahoma"/>
          <w:sz w:val="20"/>
          <w:szCs w:val="20"/>
        </w:rPr>
      </w:pPr>
      <w:r w:rsidRPr="001D6DBB">
        <w:rPr>
          <w:rFonts w:ascii="Tahoma" w:hAnsi="Tahoma" w:cs="Tahoma"/>
          <w:sz w:val="20"/>
          <w:szCs w:val="20"/>
        </w:rPr>
        <w:t>Il peut simplement contester l’usage</w:t>
      </w:r>
      <w:r w:rsidR="00754228" w:rsidRPr="0002738A">
        <w:rPr>
          <w:rFonts w:ascii="Tahoma" w:hAnsi="Tahoma" w:cs="Tahoma"/>
          <w:sz w:val="20"/>
          <w:szCs w:val="20"/>
        </w:rPr>
        <w:t xml:space="preserve"> des heures</w:t>
      </w:r>
      <w:r w:rsidRPr="001D6DBB">
        <w:rPr>
          <w:rFonts w:ascii="Tahoma" w:hAnsi="Tahoma" w:cs="Tahoma"/>
          <w:sz w:val="20"/>
          <w:szCs w:val="20"/>
        </w:rPr>
        <w:t xml:space="preserve"> en justice </w:t>
      </w:r>
      <w:r w:rsidR="00752EF0">
        <w:rPr>
          <w:rFonts w:ascii="Tahoma" w:hAnsi="Tahoma" w:cs="Tahoma"/>
          <w:sz w:val="20"/>
          <w:szCs w:val="20"/>
        </w:rPr>
        <w:t>APRES paiement</w:t>
      </w:r>
      <w:r w:rsidRPr="001D6DBB">
        <w:rPr>
          <w:rFonts w:ascii="Tahoma" w:hAnsi="Tahoma" w:cs="Tahoma"/>
          <w:sz w:val="20"/>
          <w:szCs w:val="20"/>
        </w:rPr>
        <w:t xml:space="preserve"> à échéance normale pour les heures du crédit mensuel (hors dépassement exceptionnel). </w:t>
      </w:r>
    </w:p>
    <w:p w14:paraId="55C33510" w14:textId="3CD78FDD" w:rsidR="00754228" w:rsidRPr="0002738A" w:rsidRDefault="00754228" w:rsidP="001D6DBB">
      <w:pPr>
        <w:tabs>
          <w:tab w:val="left" w:pos="3634"/>
        </w:tabs>
        <w:ind w:left="964" w:right="964"/>
        <w:jc w:val="both"/>
        <w:rPr>
          <w:rFonts w:ascii="Tahoma" w:hAnsi="Tahoma" w:cs="Tahoma"/>
          <w:sz w:val="20"/>
          <w:szCs w:val="20"/>
        </w:rPr>
      </w:pPr>
    </w:p>
    <w:p w14:paraId="7C9F36E2" w14:textId="27F81370" w:rsidR="00342E48" w:rsidRPr="0002738A" w:rsidRDefault="00754228" w:rsidP="0002738A">
      <w:pPr>
        <w:tabs>
          <w:tab w:val="left" w:pos="3634"/>
        </w:tabs>
        <w:ind w:left="964" w:right="964"/>
        <w:jc w:val="both"/>
        <w:rPr>
          <w:rFonts w:ascii="Tahoma" w:hAnsi="Tahoma" w:cs="Tahoma"/>
          <w:sz w:val="20"/>
          <w:szCs w:val="20"/>
        </w:rPr>
      </w:pPr>
      <w:r w:rsidRPr="0002738A">
        <w:rPr>
          <w:rFonts w:ascii="Tahoma" w:hAnsi="Tahoma" w:cs="Tahoma"/>
          <w:sz w:val="20"/>
          <w:szCs w:val="20"/>
        </w:rPr>
        <w:t xml:space="preserve">Cependant, l’employeur peut créer une procédure </w:t>
      </w:r>
      <w:r w:rsidR="00342E48" w:rsidRPr="0002738A">
        <w:rPr>
          <w:rFonts w:ascii="Tahoma" w:hAnsi="Tahoma" w:cs="Tahoma"/>
          <w:sz w:val="20"/>
          <w:szCs w:val="20"/>
        </w:rPr>
        <w:t xml:space="preserve">d’information préalable pour l’usage des heures. </w:t>
      </w:r>
      <w:r w:rsidR="008A2C79">
        <w:rPr>
          <w:rFonts w:ascii="Tahoma" w:hAnsi="Tahoma" w:cs="Tahoma"/>
          <w:sz w:val="20"/>
          <w:szCs w:val="20"/>
        </w:rPr>
        <w:t>C</w:t>
      </w:r>
      <w:r w:rsidR="00342E48" w:rsidRPr="0002738A">
        <w:rPr>
          <w:rFonts w:ascii="Tahoma" w:hAnsi="Tahoma" w:cs="Tahoma"/>
          <w:sz w:val="20"/>
          <w:szCs w:val="20"/>
        </w:rPr>
        <w:t xml:space="preserve">ette information préalable ne doit pas devenir une autorisation préalable. </w:t>
      </w:r>
    </w:p>
    <w:p w14:paraId="1D7CB376" w14:textId="77777777" w:rsidR="00342E48" w:rsidRPr="0002738A" w:rsidRDefault="00342E48" w:rsidP="001D6DBB">
      <w:pPr>
        <w:tabs>
          <w:tab w:val="left" w:pos="3634"/>
        </w:tabs>
        <w:ind w:left="964" w:right="964"/>
        <w:jc w:val="both"/>
        <w:rPr>
          <w:rFonts w:ascii="Tahoma" w:hAnsi="Tahoma" w:cs="Tahoma"/>
          <w:sz w:val="20"/>
          <w:szCs w:val="20"/>
        </w:rPr>
      </w:pPr>
    </w:p>
    <w:p w14:paraId="00CE1A86" w14:textId="7DBDD0FA" w:rsidR="0002738A" w:rsidRDefault="00342E48" w:rsidP="006C341D">
      <w:pPr>
        <w:tabs>
          <w:tab w:val="left" w:pos="3634"/>
        </w:tabs>
        <w:ind w:left="964" w:right="964"/>
        <w:jc w:val="both"/>
        <w:rPr>
          <w:rFonts w:ascii="Tahoma" w:hAnsi="Tahoma" w:cs="Tahoma"/>
          <w:sz w:val="20"/>
          <w:szCs w:val="20"/>
        </w:rPr>
      </w:pPr>
      <w:r w:rsidRPr="0002738A">
        <w:rPr>
          <w:rFonts w:ascii="Tahoma" w:hAnsi="Tahoma" w:cs="Tahoma"/>
          <w:sz w:val="20"/>
          <w:szCs w:val="20"/>
        </w:rPr>
        <w:t xml:space="preserve">Autrement dit, l’employeur ne peut pas s’opposer à l’usage des heures de délégation même lorsque l’élu ne respecte pas la procédure d’information préalable. Cependant, le non-respect de la procédure d’information préalable peut être sanctionné d’un point de vue disciplinaire. </w:t>
      </w:r>
    </w:p>
    <w:p w14:paraId="7607146F" w14:textId="77777777" w:rsidR="006C341D" w:rsidRPr="0002738A" w:rsidRDefault="006C341D" w:rsidP="006C341D">
      <w:pPr>
        <w:tabs>
          <w:tab w:val="left" w:pos="3634"/>
        </w:tabs>
        <w:ind w:left="964" w:right="964"/>
        <w:jc w:val="both"/>
        <w:rPr>
          <w:rFonts w:ascii="Tahoma" w:hAnsi="Tahoma" w:cs="Tahoma"/>
          <w:sz w:val="20"/>
          <w:szCs w:val="20"/>
        </w:rPr>
      </w:pPr>
    </w:p>
    <w:p w14:paraId="67D0ACE1" w14:textId="63BD4CF1" w:rsidR="00721D60" w:rsidRPr="0002738A" w:rsidRDefault="00721D60" w:rsidP="001D6DBB">
      <w:pPr>
        <w:tabs>
          <w:tab w:val="left" w:pos="3634"/>
        </w:tabs>
        <w:ind w:left="964" w:right="964"/>
        <w:jc w:val="both"/>
        <w:rPr>
          <w:rFonts w:ascii="Tahoma" w:hAnsi="Tahoma" w:cs="Tahoma"/>
          <w:sz w:val="20"/>
          <w:szCs w:val="20"/>
          <w:u w:val="single"/>
        </w:rPr>
      </w:pPr>
      <w:r w:rsidRPr="0002738A">
        <w:rPr>
          <w:rFonts w:ascii="Tahoma" w:hAnsi="Tahoma" w:cs="Tahoma"/>
          <w:sz w:val="20"/>
          <w:szCs w:val="20"/>
          <w:u w:val="single"/>
        </w:rPr>
        <w:t>Les déplacements des élus</w:t>
      </w:r>
      <w:r w:rsidR="007C653E" w:rsidRPr="0002738A">
        <w:rPr>
          <w:rFonts w:ascii="Tahoma" w:hAnsi="Tahoma" w:cs="Tahoma"/>
          <w:sz w:val="20"/>
          <w:szCs w:val="20"/>
          <w:u w:val="single"/>
        </w:rPr>
        <w:t> :</w:t>
      </w:r>
    </w:p>
    <w:p w14:paraId="153F31E8" w14:textId="12293FDD" w:rsidR="00AF63A0" w:rsidRPr="0002738A" w:rsidRDefault="00975575" w:rsidP="00AF63A0">
      <w:pPr>
        <w:tabs>
          <w:tab w:val="left" w:pos="3634"/>
        </w:tabs>
        <w:ind w:left="964" w:right="964"/>
        <w:jc w:val="both"/>
        <w:rPr>
          <w:rFonts w:ascii="Tahoma" w:hAnsi="Tahoma" w:cs="Tahoma"/>
          <w:sz w:val="20"/>
          <w:szCs w:val="20"/>
        </w:rPr>
      </w:pPr>
      <w:r w:rsidRPr="0002738A">
        <w:rPr>
          <w:rFonts w:ascii="Tahoma" w:hAnsi="Tahoma" w:cs="Tahoma"/>
          <w:sz w:val="20"/>
          <w:szCs w:val="20"/>
        </w:rPr>
        <w:t xml:space="preserve">Les élus sont libres de se déplacer, pour le besoin de leur mandat, </w:t>
      </w:r>
      <w:r w:rsidR="005209CC" w:rsidRPr="0002738A">
        <w:rPr>
          <w:rFonts w:ascii="Tahoma" w:hAnsi="Tahoma" w:cs="Tahoma"/>
          <w:sz w:val="20"/>
          <w:szCs w:val="20"/>
        </w:rPr>
        <w:t>en dehors de l’entreprise</w:t>
      </w:r>
      <w:r w:rsidR="0071290B" w:rsidRPr="0002738A">
        <w:rPr>
          <w:rFonts w:ascii="Tahoma" w:hAnsi="Tahoma" w:cs="Tahoma"/>
          <w:sz w:val="20"/>
          <w:szCs w:val="20"/>
        </w:rPr>
        <w:t xml:space="preserve"> </w:t>
      </w:r>
      <w:r w:rsidR="00C93BEC" w:rsidRPr="0002738A">
        <w:rPr>
          <w:rFonts w:ascii="Tahoma" w:hAnsi="Tahoma" w:cs="Tahoma"/>
          <w:sz w:val="20"/>
          <w:szCs w:val="20"/>
        </w:rPr>
        <w:t xml:space="preserve">s’il n’apporte pas </w:t>
      </w:r>
      <w:r w:rsidR="008D2703" w:rsidRPr="0002738A">
        <w:rPr>
          <w:rFonts w:ascii="Tahoma" w:hAnsi="Tahoma" w:cs="Tahoma"/>
          <w:sz w:val="20"/>
          <w:szCs w:val="20"/>
        </w:rPr>
        <w:t>une gêne excessive</w:t>
      </w:r>
      <w:r w:rsidR="00C93BEC" w:rsidRPr="0002738A">
        <w:rPr>
          <w:rFonts w:ascii="Tahoma" w:hAnsi="Tahoma" w:cs="Tahoma"/>
          <w:sz w:val="20"/>
          <w:szCs w:val="20"/>
        </w:rPr>
        <w:t xml:space="preserve"> </w:t>
      </w:r>
      <w:r w:rsidR="0053261B">
        <w:rPr>
          <w:rFonts w:ascii="Tahoma" w:hAnsi="Tahoma" w:cs="Tahoma"/>
          <w:sz w:val="20"/>
          <w:szCs w:val="20"/>
        </w:rPr>
        <w:t>à cette dernière</w:t>
      </w:r>
      <w:r w:rsidR="00C93BEC" w:rsidRPr="0002738A">
        <w:rPr>
          <w:rFonts w:ascii="Tahoma" w:hAnsi="Tahoma" w:cs="Tahoma"/>
          <w:sz w:val="20"/>
          <w:szCs w:val="20"/>
        </w:rPr>
        <w:t xml:space="preserve"> (notamment sur le temps de travail)</w:t>
      </w:r>
      <w:r w:rsidR="0029519F">
        <w:rPr>
          <w:rFonts w:ascii="Tahoma" w:hAnsi="Tahoma" w:cs="Tahoma"/>
          <w:sz w:val="20"/>
          <w:szCs w:val="20"/>
        </w:rPr>
        <w:t>.</w:t>
      </w:r>
    </w:p>
    <w:p w14:paraId="0B758C01" w14:textId="3788BF81" w:rsidR="00AF63A0" w:rsidRPr="0002738A" w:rsidRDefault="00AF63A0" w:rsidP="00AF63A0">
      <w:pPr>
        <w:tabs>
          <w:tab w:val="left" w:pos="3634"/>
        </w:tabs>
        <w:ind w:left="964" w:right="964"/>
        <w:jc w:val="both"/>
        <w:rPr>
          <w:rFonts w:ascii="Tahoma" w:hAnsi="Tahoma" w:cs="Tahoma"/>
          <w:sz w:val="20"/>
          <w:szCs w:val="20"/>
        </w:rPr>
      </w:pPr>
    </w:p>
    <w:p w14:paraId="5264B15F" w14:textId="77777777" w:rsidR="005B4F17" w:rsidRDefault="005B4F17" w:rsidP="00AF63A0">
      <w:pPr>
        <w:tabs>
          <w:tab w:val="left" w:pos="3634"/>
        </w:tabs>
        <w:ind w:left="964" w:right="964"/>
        <w:jc w:val="both"/>
        <w:rPr>
          <w:rFonts w:ascii="Tahoma" w:hAnsi="Tahoma" w:cs="Tahoma"/>
          <w:sz w:val="20"/>
          <w:szCs w:val="20"/>
        </w:rPr>
      </w:pPr>
    </w:p>
    <w:p w14:paraId="12A32655" w14:textId="77777777" w:rsidR="005B4F17" w:rsidRDefault="005B4F17" w:rsidP="00AF63A0">
      <w:pPr>
        <w:tabs>
          <w:tab w:val="left" w:pos="3634"/>
        </w:tabs>
        <w:ind w:left="964" w:right="964"/>
        <w:jc w:val="both"/>
        <w:rPr>
          <w:rFonts w:ascii="Tahoma" w:hAnsi="Tahoma" w:cs="Tahoma"/>
          <w:sz w:val="20"/>
          <w:szCs w:val="20"/>
        </w:rPr>
      </w:pPr>
    </w:p>
    <w:p w14:paraId="4538BD25" w14:textId="77777777" w:rsidR="005B4F17" w:rsidRDefault="005B4F17" w:rsidP="00AF63A0">
      <w:pPr>
        <w:tabs>
          <w:tab w:val="left" w:pos="3634"/>
        </w:tabs>
        <w:ind w:left="964" w:right="964"/>
        <w:jc w:val="both"/>
        <w:rPr>
          <w:rFonts w:ascii="Tahoma" w:hAnsi="Tahoma" w:cs="Tahoma"/>
          <w:sz w:val="20"/>
          <w:szCs w:val="20"/>
        </w:rPr>
      </w:pPr>
    </w:p>
    <w:p w14:paraId="2A89A64E" w14:textId="41EEDDFF" w:rsidR="006C341D" w:rsidRDefault="00AF63A0" w:rsidP="005B4F17">
      <w:pPr>
        <w:tabs>
          <w:tab w:val="left" w:pos="3634"/>
        </w:tabs>
        <w:ind w:left="964" w:right="964"/>
        <w:jc w:val="both"/>
        <w:rPr>
          <w:rFonts w:ascii="Tahoma" w:hAnsi="Tahoma" w:cs="Tahoma"/>
          <w:sz w:val="20"/>
          <w:szCs w:val="20"/>
        </w:rPr>
      </w:pPr>
      <w:r w:rsidRPr="0002738A">
        <w:rPr>
          <w:rFonts w:ascii="Tahoma" w:hAnsi="Tahoma" w:cs="Tahoma"/>
          <w:sz w:val="20"/>
          <w:szCs w:val="20"/>
        </w:rPr>
        <w:t>Un employeur peut demander à être informé des déplacements en dehors de l’entreprise. Mais comme l</w:t>
      </w:r>
      <w:r w:rsidR="00282E25">
        <w:rPr>
          <w:rFonts w:ascii="Tahoma" w:hAnsi="Tahoma" w:cs="Tahoma"/>
          <w:sz w:val="20"/>
          <w:szCs w:val="20"/>
        </w:rPr>
        <w:t>es heures de délégation, l</w:t>
      </w:r>
      <w:r w:rsidRPr="0002738A">
        <w:rPr>
          <w:rFonts w:ascii="Tahoma" w:hAnsi="Tahoma" w:cs="Tahoma"/>
          <w:sz w:val="20"/>
          <w:szCs w:val="20"/>
        </w:rPr>
        <w:t xml:space="preserve">’information ne doit pas devenir une autorisation préalable. </w:t>
      </w:r>
    </w:p>
    <w:p w14:paraId="03C76744" w14:textId="77777777" w:rsidR="005B4F17" w:rsidRPr="0002738A" w:rsidRDefault="005B4F17" w:rsidP="005B4F17">
      <w:pPr>
        <w:tabs>
          <w:tab w:val="left" w:pos="3634"/>
        </w:tabs>
        <w:ind w:left="964" w:right="964"/>
        <w:jc w:val="both"/>
        <w:rPr>
          <w:rFonts w:ascii="Tahoma" w:hAnsi="Tahoma" w:cs="Tahoma"/>
          <w:sz w:val="20"/>
          <w:szCs w:val="20"/>
        </w:rPr>
      </w:pPr>
    </w:p>
    <w:p w14:paraId="2B1B2DDF" w14:textId="6EC8B82D" w:rsidR="00AF63A0" w:rsidRPr="0002738A" w:rsidRDefault="00AF63A0" w:rsidP="00AF63A0">
      <w:pPr>
        <w:tabs>
          <w:tab w:val="left" w:pos="3634"/>
        </w:tabs>
        <w:ind w:left="964" w:right="964"/>
        <w:jc w:val="both"/>
        <w:rPr>
          <w:rFonts w:ascii="Tahoma" w:hAnsi="Tahoma" w:cs="Tahoma"/>
          <w:sz w:val="20"/>
          <w:szCs w:val="20"/>
        </w:rPr>
      </w:pPr>
      <w:r w:rsidRPr="0002738A">
        <w:rPr>
          <w:rFonts w:ascii="Tahoma" w:hAnsi="Tahoma" w:cs="Tahoma"/>
          <w:sz w:val="20"/>
          <w:szCs w:val="20"/>
        </w:rPr>
        <w:t xml:space="preserve">Ici, l’employeur demande également </w:t>
      </w:r>
      <w:r w:rsidR="005B4F17">
        <w:rPr>
          <w:rFonts w:ascii="Tahoma" w:hAnsi="Tahoma" w:cs="Tahoma"/>
          <w:sz w:val="20"/>
          <w:szCs w:val="20"/>
        </w:rPr>
        <w:t>une information</w:t>
      </w:r>
      <w:r w:rsidRPr="0002738A">
        <w:rPr>
          <w:rFonts w:ascii="Tahoma" w:hAnsi="Tahoma" w:cs="Tahoma"/>
          <w:sz w:val="20"/>
          <w:szCs w:val="20"/>
        </w:rPr>
        <w:t xml:space="preserve"> pour les déplacements en dehors de l’entreprise quand bien même ces derniers s’effectue</w:t>
      </w:r>
      <w:r w:rsidR="00C93BEC" w:rsidRPr="0002738A">
        <w:rPr>
          <w:rFonts w:ascii="Tahoma" w:hAnsi="Tahoma" w:cs="Tahoma"/>
          <w:sz w:val="20"/>
          <w:szCs w:val="20"/>
        </w:rPr>
        <w:t>nt</w:t>
      </w:r>
      <w:r w:rsidRPr="0002738A">
        <w:rPr>
          <w:rFonts w:ascii="Tahoma" w:hAnsi="Tahoma" w:cs="Tahoma"/>
          <w:sz w:val="20"/>
          <w:szCs w:val="20"/>
        </w:rPr>
        <w:t xml:space="preserve"> en dehors du temps de travail. </w:t>
      </w:r>
      <w:r w:rsidR="00C93BEC" w:rsidRPr="0002738A">
        <w:rPr>
          <w:rFonts w:ascii="Tahoma" w:hAnsi="Tahoma" w:cs="Tahoma"/>
          <w:sz w:val="20"/>
          <w:szCs w:val="20"/>
        </w:rPr>
        <w:t xml:space="preserve">Nous pouvons nous demander la raison de cette </w:t>
      </w:r>
      <w:r w:rsidR="0071290B" w:rsidRPr="0002738A">
        <w:rPr>
          <w:rFonts w:ascii="Tahoma" w:hAnsi="Tahoma" w:cs="Tahoma"/>
          <w:sz w:val="20"/>
          <w:szCs w:val="20"/>
        </w:rPr>
        <w:t>précision</w:t>
      </w:r>
      <w:r w:rsidR="00C93BEC" w:rsidRPr="0002738A">
        <w:rPr>
          <w:rFonts w:ascii="Tahoma" w:hAnsi="Tahoma" w:cs="Tahoma"/>
          <w:sz w:val="20"/>
          <w:szCs w:val="20"/>
        </w:rPr>
        <w:t xml:space="preserve"> dès lors que</w:t>
      </w:r>
      <w:r w:rsidR="009862C6" w:rsidRPr="0002738A">
        <w:rPr>
          <w:rFonts w:ascii="Tahoma" w:hAnsi="Tahoma" w:cs="Tahoma"/>
          <w:sz w:val="20"/>
          <w:szCs w:val="20"/>
        </w:rPr>
        <w:t xml:space="preserve"> l</w:t>
      </w:r>
      <w:r w:rsidR="00C127A2">
        <w:rPr>
          <w:rFonts w:ascii="Tahoma" w:hAnsi="Tahoma" w:cs="Tahoma"/>
          <w:sz w:val="20"/>
          <w:szCs w:val="20"/>
        </w:rPr>
        <w:t>es élus</w:t>
      </w:r>
      <w:r w:rsidR="009862C6" w:rsidRPr="0002738A">
        <w:rPr>
          <w:rFonts w:ascii="Tahoma" w:hAnsi="Tahoma" w:cs="Tahoma"/>
          <w:sz w:val="20"/>
          <w:szCs w:val="20"/>
        </w:rPr>
        <w:t xml:space="preserve"> ne devrai</w:t>
      </w:r>
      <w:r w:rsidR="00C127A2">
        <w:rPr>
          <w:rFonts w:ascii="Tahoma" w:hAnsi="Tahoma" w:cs="Tahoma"/>
          <w:sz w:val="20"/>
          <w:szCs w:val="20"/>
        </w:rPr>
        <w:t>en</w:t>
      </w:r>
      <w:r w:rsidR="009862C6" w:rsidRPr="0002738A">
        <w:rPr>
          <w:rFonts w:ascii="Tahoma" w:hAnsi="Tahoma" w:cs="Tahoma"/>
          <w:sz w:val="20"/>
          <w:szCs w:val="20"/>
        </w:rPr>
        <w:t>t pas apporter de gêne à l’entreprise dans cette situation. Cependant, l</w:t>
      </w:r>
      <w:r w:rsidR="00C127A2">
        <w:rPr>
          <w:rFonts w:ascii="Tahoma" w:hAnsi="Tahoma" w:cs="Tahoma"/>
          <w:sz w:val="20"/>
          <w:szCs w:val="20"/>
        </w:rPr>
        <w:t>ors des</w:t>
      </w:r>
      <w:r w:rsidR="009862C6" w:rsidRPr="0002738A">
        <w:rPr>
          <w:rFonts w:ascii="Tahoma" w:hAnsi="Tahoma" w:cs="Tahoma"/>
          <w:sz w:val="20"/>
          <w:szCs w:val="20"/>
        </w:rPr>
        <w:t xml:space="preserve"> déplacements en dehors du temps de travail, un accident peut être qualifié</w:t>
      </w:r>
      <w:r w:rsidR="00396CCB">
        <w:rPr>
          <w:rFonts w:ascii="Tahoma" w:hAnsi="Tahoma" w:cs="Tahoma"/>
          <w:sz w:val="20"/>
          <w:szCs w:val="20"/>
        </w:rPr>
        <w:t>, selon nous,</w:t>
      </w:r>
      <w:r w:rsidR="009862C6" w:rsidRPr="0002738A">
        <w:rPr>
          <w:rFonts w:ascii="Tahoma" w:hAnsi="Tahoma" w:cs="Tahoma"/>
          <w:sz w:val="20"/>
          <w:szCs w:val="20"/>
        </w:rPr>
        <w:t xml:space="preserve"> comme accident du travail ou de trajet. L’employeur souhaite surement être informé pour satisfaire ses obligations en la matière. </w:t>
      </w:r>
    </w:p>
    <w:p w14:paraId="3D952998" w14:textId="1E698C94" w:rsidR="00027824" w:rsidRPr="0002738A" w:rsidRDefault="00027824" w:rsidP="00AF63A0">
      <w:pPr>
        <w:tabs>
          <w:tab w:val="left" w:pos="3634"/>
        </w:tabs>
        <w:ind w:left="964" w:right="964"/>
        <w:jc w:val="both"/>
        <w:rPr>
          <w:rFonts w:ascii="Tahoma" w:hAnsi="Tahoma" w:cs="Tahoma"/>
          <w:sz w:val="20"/>
          <w:szCs w:val="20"/>
        </w:rPr>
      </w:pPr>
    </w:p>
    <w:p w14:paraId="4BB6483D" w14:textId="4CB593A8" w:rsidR="00CD03F9" w:rsidRPr="00394919" w:rsidRDefault="00027824" w:rsidP="00394919">
      <w:pPr>
        <w:pStyle w:val="Paragraphedeliste"/>
        <w:numPr>
          <w:ilvl w:val="0"/>
          <w:numId w:val="5"/>
        </w:numPr>
        <w:tabs>
          <w:tab w:val="left" w:pos="3634"/>
        </w:tabs>
        <w:ind w:right="964"/>
        <w:jc w:val="both"/>
        <w:rPr>
          <w:rFonts w:ascii="Tahoma" w:hAnsi="Tahoma" w:cs="Tahoma"/>
          <w:b/>
          <w:bCs/>
          <w:sz w:val="20"/>
          <w:szCs w:val="20"/>
        </w:rPr>
      </w:pPr>
      <w:r w:rsidRPr="0002738A">
        <w:rPr>
          <w:rFonts w:ascii="Tahoma" w:hAnsi="Tahoma" w:cs="Tahoma"/>
          <w:b/>
          <w:bCs/>
          <w:sz w:val="20"/>
          <w:szCs w:val="20"/>
        </w:rPr>
        <w:t xml:space="preserve">L’employeur doit-il prendre en charge les frais de </w:t>
      </w:r>
      <w:r w:rsidR="00CD03F9" w:rsidRPr="0002738A">
        <w:rPr>
          <w:rFonts w:ascii="Tahoma" w:hAnsi="Tahoma" w:cs="Tahoma"/>
          <w:b/>
          <w:bCs/>
          <w:sz w:val="20"/>
          <w:szCs w:val="20"/>
        </w:rPr>
        <w:t>déplacement</w:t>
      </w:r>
      <w:r w:rsidRPr="0002738A">
        <w:rPr>
          <w:rFonts w:ascii="Tahoma" w:hAnsi="Tahoma" w:cs="Tahoma"/>
          <w:b/>
          <w:bCs/>
          <w:sz w:val="20"/>
          <w:szCs w:val="20"/>
        </w:rPr>
        <w:t xml:space="preserve"> et le temps de trajet ? </w:t>
      </w:r>
    </w:p>
    <w:p w14:paraId="3A909E64" w14:textId="2AFE2EEB" w:rsidR="00CD03F9" w:rsidRPr="0002738A" w:rsidRDefault="00CD03F9" w:rsidP="0048324B">
      <w:pPr>
        <w:tabs>
          <w:tab w:val="left" w:pos="3634"/>
        </w:tabs>
        <w:ind w:left="964" w:right="964"/>
        <w:jc w:val="both"/>
        <w:rPr>
          <w:rFonts w:ascii="Tahoma" w:hAnsi="Tahoma" w:cs="Tahoma"/>
          <w:sz w:val="20"/>
          <w:szCs w:val="20"/>
        </w:rPr>
      </w:pPr>
      <w:r w:rsidRPr="0002738A">
        <w:rPr>
          <w:rFonts w:ascii="Tahoma" w:hAnsi="Tahoma" w:cs="Tahoma"/>
          <w:sz w:val="20"/>
          <w:szCs w:val="20"/>
        </w:rPr>
        <w:t xml:space="preserve">Dans cette situation l’employeur n’a aucune obligation de prendre en charge les frais de trajet. </w:t>
      </w:r>
    </w:p>
    <w:p w14:paraId="36432455" w14:textId="48D5998F" w:rsidR="00CD03F9" w:rsidRPr="0002738A" w:rsidRDefault="00CD03F9" w:rsidP="0048324B">
      <w:pPr>
        <w:tabs>
          <w:tab w:val="left" w:pos="3634"/>
        </w:tabs>
        <w:ind w:left="964" w:right="964"/>
        <w:jc w:val="both"/>
        <w:rPr>
          <w:rFonts w:ascii="Tahoma" w:hAnsi="Tahoma" w:cs="Tahoma"/>
          <w:sz w:val="20"/>
          <w:szCs w:val="20"/>
        </w:rPr>
      </w:pPr>
    </w:p>
    <w:p w14:paraId="7E0FC644" w14:textId="5B49844F" w:rsidR="00CD03F9" w:rsidRPr="0002738A" w:rsidRDefault="00CD03F9" w:rsidP="0048324B">
      <w:pPr>
        <w:tabs>
          <w:tab w:val="left" w:pos="3634"/>
        </w:tabs>
        <w:ind w:left="964" w:right="964"/>
        <w:jc w:val="both"/>
        <w:rPr>
          <w:rFonts w:ascii="Tahoma" w:hAnsi="Tahoma" w:cs="Tahoma"/>
          <w:sz w:val="20"/>
          <w:szCs w:val="20"/>
        </w:rPr>
      </w:pPr>
      <w:r w:rsidRPr="0002738A">
        <w:rPr>
          <w:rFonts w:ascii="Tahoma" w:hAnsi="Tahoma" w:cs="Tahoma"/>
          <w:sz w:val="20"/>
          <w:szCs w:val="20"/>
        </w:rPr>
        <w:t>Les frais seront remboursés :</w:t>
      </w:r>
    </w:p>
    <w:p w14:paraId="4570E422" w14:textId="20FDC07A" w:rsidR="00CD03F9" w:rsidRPr="0002738A" w:rsidRDefault="00CD03F9" w:rsidP="00CD03F9">
      <w:pPr>
        <w:pStyle w:val="Paragraphedeliste"/>
        <w:numPr>
          <w:ilvl w:val="0"/>
          <w:numId w:val="7"/>
        </w:numPr>
        <w:tabs>
          <w:tab w:val="left" w:pos="3634"/>
        </w:tabs>
        <w:ind w:right="964"/>
        <w:jc w:val="both"/>
        <w:rPr>
          <w:rFonts w:ascii="Tahoma" w:hAnsi="Tahoma" w:cs="Tahoma"/>
          <w:sz w:val="20"/>
          <w:szCs w:val="20"/>
        </w:rPr>
      </w:pPr>
      <w:r w:rsidRPr="0002738A">
        <w:rPr>
          <w:rFonts w:ascii="Tahoma" w:hAnsi="Tahoma" w:cs="Tahoma"/>
          <w:sz w:val="20"/>
          <w:szCs w:val="20"/>
        </w:rPr>
        <w:t xml:space="preserve">Selon les modalités prévues au règlement intérieur du CSE par le budget social ; </w:t>
      </w:r>
    </w:p>
    <w:p w14:paraId="1B3F7C87" w14:textId="06BB243D" w:rsidR="00CD03F9" w:rsidRPr="0002738A" w:rsidRDefault="00CD03F9" w:rsidP="00CD03F9">
      <w:pPr>
        <w:pStyle w:val="Paragraphedeliste"/>
        <w:numPr>
          <w:ilvl w:val="0"/>
          <w:numId w:val="7"/>
        </w:numPr>
        <w:tabs>
          <w:tab w:val="left" w:pos="3634"/>
        </w:tabs>
        <w:ind w:right="964"/>
        <w:jc w:val="both"/>
        <w:rPr>
          <w:rFonts w:ascii="Tahoma" w:hAnsi="Tahoma" w:cs="Tahoma"/>
          <w:sz w:val="20"/>
          <w:szCs w:val="20"/>
        </w:rPr>
      </w:pPr>
      <w:r w:rsidRPr="0002738A">
        <w:rPr>
          <w:rFonts w:ascii="Tahoma" w:hAnsi="Tahoma" w:cs="Tahoma"/>
          <w:sz w:val="20"/>
          <w:szCs w:val="20"/>
        </w:rPr>
        <w:t>Par l’employeur en cas d’accord de celui-ci ou clause du règlement intérieur dument acceptée par ce dernier.</w:t>
      </w:r>
    </w:p>
    <w:p w14:paraId="5469FB25" w14:textId="77777777" w:rsidR="00B851A0" w:rsidRPr="0002738A" w:rsidRDefault="00B851A0" w:rsidP="00B851A0">
      <w:pPr>
        <w:pStyle w:val="Paragraphedeliste"/>
        <w:tabs>
          <w:tab w:val="left" w:pos="3634"/>
        </w:tabs>
        <w:ind w:left="2115" w:right="964"/>
        <w:jc w:val="both"/>
        <w:rPr>
          <w:rFonts w:ascii="Tahoma" w:hAnsi="Tahoma" w:cs="Tahoma"/>
          <w:sz w:val="20"/>
          <w:szCs w:val="20"/>
        </w:rPr>
      </w:pPr>
    </w:p>
    <w:p w14:paraId="6D6CBBC6" w14:textId="0B3B1796" w:rsidR="00CD03F9" w:rsidRPr="0002738A" w:rsidRDefault="00B851A0" w:rsidP="00CD03F9">
      <w:pPr>
        <w:tabs>
          <w:tab w:val="left" w:pos="3634"/>
        </w:tabs>
        <w:ind w:left="964" w:right="964"/>
        <w:jc w:val="both"/>
        <w:rPr>
          <w:rFonts w:ascii="Tahoma" w:hAnsi="Tahoma" w:cs="Tahoma"/>
          <w:sz w:val="20"/>
          <w:szCs w:val="20"/>
        </w:rPr>
      </w:pPr>
      <w:r w:rsidRPr="0002738A">
        <w:rPr>
          <w:rFonts w:ascii="Tahoma" w:hAnsi="Tahoma" w:cs="Tahoma"/>
          <w:sz w:val="20"/>
          <w:szCs w:val="20"/>
        </w:rPr>
        <w:t>Le temps</w:t>
      </w:r>
      <w:r w:rsidR="00973806" w:rsidRPr="0002738A">
        <w:rPr>
          <w:rFonts w:ascii="Tahoma" w:hAnsi="Tahoma" w:cs="Tahoma"/>
          <w:sz w:val="20"/>
          <w:szCs w:val="20"/>
        </w:rPr>
        <w:t xml:space="preserve"> de déplacement ser</w:t>
      </w:r>
      <w:r w:rsidRPr="0002738A">
        <w:rPr>
          <w:rFonts w:ascii="Tahoma" w:hAnsi="Tahoma" w:cs="Tahoma"/>
          <w:sz w:val="20"/>
          <w:szCs w:val="20"/>
        </w:rPr>
        <w:t>a</w:t>
      </w:r>
      <w:r w:rsidR="00973806" w:rsidRPr="0002738A">
        <w:rPr>
          <w:rFonts w:ascii="Tahoma" w:hAnsi="Tahoma" w:cs="Tahoma"/>
          <w:sz w:val="20"/>
          <w:szCs w:val="20"/>
        </w:rPr>
        <w:t xml:space="preserve"> ici couvert par </w:t>
      </w:r>
      <w:r w:rsidRPr="0002738A">
        <w:rPr>
          <w:rFonts w:ascii="Tahoma" w:hAnsi="Tahoma" w:cs="Tahoma"/>
          <w:sz w:val="20"/>
          <w:szCs w:val="20"/>
        </w:rPr>
        <w:t xml:space="preserve">la rémunération des heures de délégation. </w:t>
      </w:r>
    </w:p>
    <w:p w14:paraId="2A9FCA9B" w14:textId="77777777" w:rsidR="00CD03F9" w:rsidRPr="0002738A" w:rsidRDefault="00CD03F9" w:rsidP="00CD03F9">
      <w:pPr>
        <w:tabs>
          <w:tab w:val="left" w:pos="3634"/>
        </w:tabs>
        <w:ind w:left="964" w:right="964"/>
        <w:jc w:val="both"/>
        <w:rPr>
          <w:rFonts w:ascii="Tahoma" w:hAnsi="Tahoma" w:cs="Tahoma"/>
          <w:sz w:val="20"/>
          <w:szCs w:val="20"/>
        </w:rPr>
      </w:pPr>
    </w:p>
    <w:p w14:paraId="657D3C49" w14:textId="32575EC8" w:rsidR="00857F2A" w:rsidRPr="0002738A" w:rsidRDefault="00857F2A" w:rsidP="0002738A">
      <w:pPr>
        <w:pStyle w:val="Paragraphedeliste"/>
        <w:numPr>
          <w:ilvl w:val="0"/>
          <w:numId w:val="5"/>
        </w:numPr>
        <w:tabs>
          <w:tab w:val="left" w:pos="3634"/>
        </w:tabs>
        <w:ind w:right="964"/>
        <w:jc w:val="both"/>
        <w:rPr>
          <w:rFonts w:ascii="Tahoma" w:hAnsi="Tahoma" w:cs="Tahoma"/>
          <w:b/>
          <w:bCs/>
          <w:sz w:val="20"/>
          <w:szCs w:val="20"/>
        </w:rPr>
      </w:pPr>
      <w:r w:rsidRPr="0002738A">
        <w:rPr>
          <w:rFonts w:ascii="Tahoma" w:hAnsi="Tahoma" w:cs="Tahoma"/>
          <w:b/>
          <w:bCs/>
          <w:sz w:val="20"/>
          <w:szCs w:val="20"/>
        </w:rPr>
        <w:t>Les heures de délégation effectuée</w:t>
      </w:r>
      <w:r w:rsidR="00011903" w:rsidRPr="0002738A">
        <w:rPr>
          <w:rFonts w:ascii="Tahoma" w:hAnsi="Tahoma" w:cs="Tahoma"/>
          <w:b/>
          <w:bCs/>
          <w:sz w:val="20"/>
          <w:szCs w:val="20"/>
        </w:rPr>
        <w:t>s</w:t>
      </w:r>
      <w:r w:rsidRPr="0002738A">
        <w:rPr>
          <w:rFonts w:ascii="Tahoma" w:hAnsi="Tahoma" w:cs="Tahoma"/>
          <w:b/>
          <w:bCs/>
          <w:sz w:val="20"/>
          <w:szCs w:val="20"/>
        </w:rPr>
        <w:t xml:space="preserve"> en dehors du temps de travail donnent-elles droit </w:t>
      </w:r>
      <w:r w:rsidR="00011903" w:rsidRPr="0002738A">
        <w:rPr>
          <w:rFonts w:ascii="Tahoma" w:hAnsi="Tahoma" w:cs="Tahoma"/>
          <w:b/>
          <w:bCs/>
          <w:sz w:val="20"/>
          <w:szCs w:val="20"/>
        </w:rPr>
        <w:t xml:space="preserve">à la </w:t>
      </w:r>
      <w:r w:rsidRPr="0002738A">
        <w:rPr>
          <w:rFonts w:ascii="Tahoma" w:hAnsi="Tahoma" w:cs="Tahoma"/>
          <w:b/>
          <w:bCs/>
          <w:sz w:val="20"/>
          <w:szCs w:val="20"/>
        </w:rPr>
        <w:t xml:space="preserve">majoration pour heures supplémentaires ? </w:t>
      </w:r>
    </w:p>
    <w:p w14:paraId="5D640D18" w14:textId="3527632D" w:rsidR="00857F2A" w:rsidRPr="0002738A" w:rsidRDefault="00857F2A" w:rsidP="00394919">
      <w:pPr>
        <w:tabs>
          <w:tab w:val="left" w:pos="3634"/>
        </w:tabs>
        <w:ind w:left="993" w:right="964"/>
        <w:jc w:val="both"/>
        <w:rPr>
          <w:rFonts w:ascii="Tahoma" w:hAnsi="Tahoma" w:cs="Tahoma"/>
          <w:sz w:val="20"/>
          <w:szCs w:val="20"/>
        </w:rPr>
      </w:pPr>
      <w:r w:rsidRPr="0002738A">
        <w:rPr>
          <w:rFonts w:ascii="Tahoma" w:hAnsi="Tahoma" w:cs="Tahoma"/>
          <w:sz w:val="20"/>
          <w:szCs w:val="20"/>
        </w:rPr>
        <w:t xml:space="preserve">Les heures de délégation sont rémunérées comme du temps de travail. A ce titre toutes les heures prises au-delà de la durée légale ou conventionnelle </w:t>
      </w:r>
      <w:r w:rsidR="00011903" w:rsidRPr="0002738A">
        <w:rPr>
          <w:rFonts w:ascii="Tahoma" w:hAnsi="Tahoma" w:cs="Tahoma"/>
          <w:sz w:val="20"/>
          <w:szCs w:val="20"/>
        </w:rPr>
        <w:t xml:space="preserve">du travail </w:t>
      </w:r>
      <w:r w:rsidRPr="0002738A">
        <w:rPr>
          <w:rFonts w:ascii="Tahoma" w:hAnsi="Tahoma" w:cs="Tahoma"/>
          <w:sz w:val="20"/>
          <w:szCs w:val="20"/>
        </w:rPr>
        <w:t xml:space="preserve">sont </w:t>
      </w:r>
      <w:r w:rsidR="00011903" w:rsidRPr="0002738A">
        <w:rPr>
          <w:rFonts w:ascii="Tahoma" w:hAnsi="Tahoma" w:cs="Tahoma"/>
          <w:sz w:val="20"/>
          <w:szCs w:val="20"/>
        </w:rPr>
        <w:t xml:space="preserve">rémunérées avec, en sus, la majoration pour heures supplémentaires. </w:t>
      </w:r>
    </w:p>
    <w:p w14:paraId="43B56699" w14:textId="77777777" w:rsidR="00CD03F9" w:rsidRPr="0002738A" w:rsidRDefault="00CD03F9" w:rsidP="00CD03F9">
      <w:pPr>
        <w:tabs>
          <w:tab w:val="left" w:pos="3634"/>
        </w:tabs>
        <w:ind w:left="964" w:right="964"/>
        <w:jc w:val="both"/>
        <w:rPr>
          <w:rFonts w:ascii="Tahoma" w:hAnsi="Tahoma" w:cs="Tahoma"/>
          <w:sz w:val="20"/>
          <w:szCs w:val="20"/>
        </w:rPr>
      </w:pPr>
    </w:p>
    <w:p w14:paraId="3380EC9F" w14:textId="77777777" w:rsidR="00CD03F9" w:rsidRPr="0002738A" w:rsidRDefault="00CD03F9" w:rsidP="00CD03F9">
      <w:pPr>
        <w:tabs>
          <w:tab w:val="left" w:pos="3634"/>
        </w:tabs>
        <w:ind w:left="964" w:right="964"/>
        <w:jc w:val="both"/>
        <w:rPr>
          <w:rFonts w:ascii="Tahoma" w:hAnsi="Tahoma" w:cs="Tahoma"/>
          <w:sz w:val="20"/>
          <w:szCs w:val="20"/>
        </w:rPr>
      </w:pPr>
    </w:p>
    <w:p w14:paraId="306DC722" w14:textId="77777777" w:rsidR="00027824" w:rsidRPr="0002738A" w:rsidRDefault="00027824" w:rsidP="00CD03F9">
      <w:pPr>
        <w:tabs>
          <w:tab w:val="left" w:pos="3634"/>
        </w:tabs>
        <w:ind w:left="964" w:right="964"/>
        <w:jc w:val="both"/>
        <w:rPr>
          <w:rFonts w:ascii="Tahoma" w:hAnsi="Tahoma" w:cs="Tahoma"/>
          <w:sz w:val="20"/>
          <w:szCs w:val="20"/>
        </w:rPr>
      </w:pPr>
    </w:p>
    <w:p w14:paraId="32C811E1" w14:textId="4062BE6E" w:rsidR="009862C6" w:rsidRPr="0002738A" w:rsidRDefault="009862C6" w:rsidP="00AF63A0">
      <w:pPr>
        <w:tabs>
          <w:tab w:val="left" w:pos="3634"/>
        </w:tabs>
        <w:ind w:left="964" w:right="964"/>
        <w:jc w:val="both"/>
        <w:rPr>
          <w:rFonts w:ascii="Tahoma" w:hAnsi="Tahoma" w:cs="Tahoma"/>
          <w:sz w:val="20"/>
          <w:szCs w:val="20"/>
        </w:rPr>
      </w:pPr>
    </w:p>
    <w:p w14:paraId="273045B3" w14:textId="77777777" w:rsidR="009862C6" w:rsidRPr="0002738A" w:rsidRDefault="009862C6" w:rsidP="00AF63A0">
      <w:pPr>
        <w:tabs>
          <w:tab w:val="left" w:pos="3634"/>
        </w:tabs>
        <w:ind w:left="964" w:right="964"/>
        <w:jc w:val="both"/>
        <w:rPr>
          <w:rFonts w:ascii="Tahoma" w:hAnsi="Tahoma" w:cs="Tahoma"/>
          <w:sz w:val="20"/>
          <w:szCs w:val="20"/>
        </w:rPr>
      </w:pPr>
    </w:p>
    <w:p w14:paraId="02F6D8D1" w14:textId="52E87BAD" w:rsidR="00342E48" w:rsidRPr="0002738A" w:rsidRDefault="00342E48" w:rsidP="001D6DBB">
      <w:pPr>
        <w:tabs>
          <w:tab w:val="left" w:pos="3634"/>
        </w:tabs>
        <w:ind w:left="964" w:right="964"/>
        <w:jc w:val="both"/>
        <w:rPr>
          <w:rFonts w:ascii="Tahoma" w:hAnsi="Tahoma" w:cs="Tahoma"/>
          <w:sz w:val="20"/>
          <w:szCs w:val="20"/>
        </w:rPr>
      </w:pPr>
    </w:p>
    <w:p w14:paraId="49FF3476" w14:textId="77777777" w:rsidR="00E41321" w:rsidRPr="0002738A" w:rsidRDefault="00E41321" w:rsidP="00CD03F9">
      <w:pPr>
        <w:tabs>
          <w:tab w:val="left" w:pos="3634"/>
        </w:tabs>
        <w:ind w:left="964" w:right="964"/>
        <w:jc w:val="both"/>
        <w:rPr>
          <w:rFonts w:ascii="Tahoma" w:hAnsi="Tahoma" w:cs="Tahoma"/>
          <w:sz w:val="20"/>
          <w:szCs w:val="20"/>
        </w:rPr>
      </w:pPr>
    </w:p>
    <w:sectPr w:rsidR="00E41321" w:rsidRPr="0002738A" w:rsidSect="00750185">
      <w:headerReference w:type="first" r:id="rId9"/>
      <w:pgSz w:w="11906" w:h="16838"/>
      <w:pgMar w:top="0" w:right="0" w:bottom="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6009" w14:textId="77777777" w:rsidR="007A504F" w:rsidRDefault="007A504F" w:rsidP="00C21A4E">
      <w:pPr>
        <w:spacing w:after="0" w:line="240" w:lineRule="auto"/>
      </w:pPr>
      <w:r>
        <w:separator/>
      </w:r>
    </w:p>
  </w:endnote>
  <w:endnote w:type="continuationSeparator" w:id="0">
    <w:p w14:paraId="28F6A155" w14:textId="77777777" w:rsidR="007A504F" w:rsidRDefault="007A504F" w:rsidP="00C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CEB3" w14:textId="77777777" w:rsidR="007A504F" w:rsidRDefault="007A504F" w:rsidP="00C21A4E">
      <w:pPr>
        <w:spacing w:after="0" w:line="240" w:lineRule="auto"/>
      </w:pPr>
      <w:r>
        <w:separator/>
      </w:r>
    </w:p>
  </w:footnote>
  <w:footnote w:type="continuationSeparator" w:id="0">
    <w:p w14:paraId="4AFAA239" w14:textId="77777777" w:rsidR="007A504F" w:rsidRDefault="007A504F" w:rsidP="00C21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03A0" w14:textId="09C014EF" w:rsidR="00750185" w:rsidRDefault="00750185">
    <w:pPr>
      <w:pStyle w:val="En-tte"/>
    </w:pPr>
    <w:r>
      <w:rPr>
        <w:noProof/>
      </w:rPr>
      <w:drawing>
        <wp:anchor distT="0" distB="0" distL="114300" distR="114300" simplePos="0" relativeHeight="251660288" behindDoc="0" locked="0" layoutInCell="1" allowOverlap="1" wp14:anchorId="1B6C118F" wp14:editId="2B5001D5">
          <wp:simplePos x="0" y="0"/>
          <wp:positionH relativeFrom="margin">
            <wp:align>center</wp:align>
          </wp:positionH>
          <wp:positionV relativeFrom="margin">
            <wp:posOffset>-21590</wp:posOffset>
          </wp:positionV>
          <wp:extent cx="2867025" cy="1143000"/>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E50"/>
    <w:multiLevelType w:val="hybridMultilevel"/>
    <w:tmpl w:val="A4D05F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CEB3CC1"/>
    <w:multiLevelType w:val="hybridMultilevel"/>
    <w:tmpl w:val="E048A98E"/>
    <w:lvl w:ilvl="0" w:tplc="040C0003">
      <w:start w:val="1"/>
      <w:numFmt w:val="bullet"/>
      <w:lvlText w:val="o"/>
      <w:lvlJc w:val="left"/>
      <w:pPr>
        <w:ind w:left="1684" w:hanging="360"/>
      </w:pPr>
      <w:rPr>
        <w:rFonts w:ascii="Courier New" w:hAnsi="Courier New" w:cs="Courier New"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2" w15:restartNumberingAfterBreak="0">
    <w:nsid w:val="49E9410A"/>
    <w:multiLevelType w:val="hybridMultilevel"/>
    <w:tmpl w:val="C8D87A2E"/>
    <w:lvl w:ilvl="0" w:tplc="040C0003">
      <w:start w:val="1"/>
      <w:numFmt w:val="bullet"/>
      <w:lvlText w:val="o"/>
      <w:lvlJc w:val="left"/>
      <w:pPr>
        <w:ind w:left="2115" w:hanging="360"/>
      </w:pPr>
      <w:rPr>
        <w:rFonts w:ascii="Courier New" w:hAnsi="Courier New" w:cs="Courier New"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3" w15:restartNumberingAfterBreak="0">
    <w:nsid w:val="4C092C33"/>
    <w:multiLevelType w:val="hybridMultilevel"/>
    <w:tmpl w:val="27600D7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57B74DD0"/>
    <w:multiLevelType w:val="hybridMultilevel"/>
    <w:tmpl w:val="CC6CCBFC"/>
    <w:lvl w:ilvl="0" w:tplc="040C0003">
      <w:start w:val="1"/>
      <w:numFmt w:val="bullet"/>
      <w:lvlText w:val="o"/>
      <w:lvlJc w:val="left"/>
      <w:pPr>
        <w:ind w:left="1684" w:hanging="360"/>
      </w:pPr>
      <w:rPr>
        <w:rFonts w:ascii="Courier New" w:hAnsi="Courier New" w:cs="Courier New"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5" w15:restartNumberingAfterBreak="0">
    <w:nsid w:val="68C63044"/>
    <w:multiLevelType w:val="hybridMultilevel"/>
    <w:tmpl w:val="E3DAA3CA"/>
    <w:lvl w:ilvl="0" w:tplc="040C0001">
      <w:start w:val="1"/>
      <w:numFmt w:val="bullet"/>
      <w:lvlText w:val=""/>
      <w:lvlJc w:val="left"/>
      <w:pPr>
        <w:ind w:left="1684" w:hanging="360"/>
      </w:pPr>
      <w:rPr>
        <w:rFonts w:ascii="Symbol" w:hAnsi="Symbol"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6" w15:restartNumberingAfterBreak="0">
    <w:nsid w:val="74C622E6"/>
    <w:multiLevelType w:val="hybridMultilevel"/>
    <w:tmpl w:val="350C80C0"/>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num w:numId="1">
    <w:abstractNumId w:val="3"/>
  </w:num>
  <w:num w:numId="2">
    <w:abstractNumId w:val="0"/>
  </w:num>
  <w:num w:numId="3">
    <w:abstractNumId w:val="0"/>
  </w:num>
  <w:num w:numId="4">
    <w:abstractNumId w:val="4"/>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B5"/>
    <w:rsid w:val="00011903"/>
    <w:rsid w:val="000236FD"/>
    <w:rsid w:val="0002738A"/>
    <w:rsid w:val="00027824"/>
    <w:rsid w:val="00076101"/>
    <w:rsid w:val="000A7D9D"/>
    <w:rsid w:val="000A7E00"/>
    <w:rsid w:val="000B5AF7"/>
    <w:rsid w:val="00113230"/>
    <w:rsid w:val="00135D0B"/>
    <w:rsid w:val="00145B37"/>
    <w:rsid w:val="0015716F"/>
    <w:rsid w:val="001A00C3"/>
    <w:rsid w:val="001D36A2"/>
    <w:rsid w:val="001D6DBB"/>
    <w:rsid w:val="001F4E74"/>
    <w:rsid w:val="00212F4D"/>
    <w:rsid w:val="00222805"/>
    <w:rsid w:val="00272CE2"/>
    <w:rsid w:val="00282E25"/>
    <w:rsid w:val="0029519F"/>
    <w:rsid w:val="002A49C1"/>
    <w:rsid w:val="002A5D68"/>
    <w:rsid w:val="002C1362"/>
    <w:rsid w:val="002F7CD5"/>
    <w:rsid w:val="00333C8C"/>
    <w:rsid w:val="00342E48"/>
    <w:rsid w:val="00394919"/>
    <w:rsid w:val="00396CCB"/>
    <w:rsid w:val="004025D1"/>
    <w:rsid w:val="0041478F"/>
    <w:rsid w:val="0041558F"/>
    <w:rsid w:val="0048324B"/>
    <w:rsid w:val="005209CC"/>
    <w:rsid w:val="0053261B"/>
    <w:rsid w:val="00546974"/>
    <w:rsid w:val="005B4F17"/>
    <w:rsid w:val="00600401"/>
    <w:rsid w:val="006030BC"/>
    <w:rsid w:val="00634E05"/>
    <w:rsid w:val="00642DB5"/>
    <w:rsid w:val="00681A07"/>
    <w:rsid w:val="006954CD"/>
    <w:rsid w:val="006C341D"/>
    <w:rsid w:val="006C6615"/>
    <w:rsid w:val="006E58C8"/>
    <w:rsid w:val="007122B7"/>
    <w:rsid w:val="0071290B"/>
    <w:rsid w:val="00721D60"/>
    <w:rsid w:val="00750185"/>
    <w:rsid w:val="00752EF0"/>
    <w:rsid w:val="00754228"/>
    <w:rsid w:val="007A504F"/>
    <w:rsid w:val="007B0A1D"/>
    <w:rsid w:val="007B4B7D"/>
    <w:rsid w:val="007C653E"/>
    <w:rsid w:val="007D593E"/>
    <w:rsid w:val="008231EC"/>
    <w:rsid w:val="0082545F"/>
    <w:rsid w:val="00855503"/>
    <w:rsid w:val="00855599"/>
    <w:rsid w:val="00857F2A"/>
    <w:rsid w:val="008603CE"/>
    <w:rsid w:val="008A2C79"/>
    <w:rsid w:val="008A2D2A"/>
    <w:rsid w:val="008B1B34"/>
    <w:rsid w:val="008B5C9B"/>
    <w:rsid w:val="008D2703"/>
    <w:rsid w:val="008E403A"/>
    <w:rsid w:val="008E4C1F"/>
    <w:rsid w:val="009264CB"/>
    <w:rsid w:val="00973806"/>
    <w:rsid w:val="00975575"/>
    <w:rsid w:val="009862C6"/>
    <w:rsid w:val="009A346F"/>
    <w:rsid w:val="009B68E9"/>
    <w:rsid w:val="009E36C2"/>
    <w:rsid w:val="00A20111"/>
    <w:rsid w:val="00AC5058"/>
    <w:rsid w:val="00AF63A0"/>
    <w:rsid w:val="00B14CBC"/>
    <w:rsid w:val="00B333AB"/>
    <w:rsid w:val="00B43D30"/>
    <w:rsid w:val="00B74C3C"/>
    <w:rsid w:val="00B851A0"/>
    <w:rsid w:val="00B939C6"/>
    <w:rsid w:val="00BB3C44"/>
    <w:rsid w:val="00BC3465"/>
    <w:rsid w:val="00C127A2"/>
    <w:rsid w:val="00C21A4E"/>
    <w:rsid w:val="00C52442"/>
    <w:rsid w:val="00C66E53"/>
    <w:rsid w:val="00C71A4C"/>
    <w:rsid w:val="00C82F63"/>
    <w:rsid w:val="00C93BEC"/>
    <w:rsid w:val="00CC5BA2"/>
    <w:rsid w:val="00CD03F9"/>
    <w:rsid w:val="00D12AC1"/>
    <w:rsid w:val="00D436E2"/>
    <w:rsid w:val="00D90264"/>
    <w:rsid w:val="00DB27C9"/>
    <w:rsid w:val="00DE3EB3"/>
    <w:rsid w:val="00E4067D"/>
    <w:rsid w:val="00E41321"/>
    <w:rsid w:val="00E54461"/>
    <w:rsid w:val="00E57953"/>
    <w:rsid w:val="00EB2C0D"/>
    <w:rsid w:val="00EB72E3"/>
    <w:rsid w:val="00F0497D"/>
    <w:rsid w:val="00F32931"/>
    <w:rsid w:val="00F609A6"/>
    <w:rsid w:val="00F71FD7"/>
    <w:rsid w:val="00F7317D"/>
    <w:rsid w:val="00FF1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C1186"/>
  <w15:chartTrackingRefBased/>
  <w15:docId w15:val="{DF72D1FA-B797-4C7B-84A2-087073C9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1A4E"/>
    <w:pPr>
      <w:tabs>
        <w:tab w:val="center" w:pos="4536"/>
        <w:tab w:val="right" w:pos="9072"/>
      </w:tabs>
      <w:spacing w:after="0" w:line="240" w:lineRule="auto"/>
    </w:pPr>
  </w:style>
  <w:style w:type="character" w:customStyle="1" w:styleId="En-tteCar">
    <w:name w:val="En-tête Car"/>
    <w:basedOn w:val="Policepardfaut"/>
    <w:link w:val="En-tte"/>
    <w:uiPriority w:val="99"/>
    <w:rsid w:val="00C21A4E"/>
  </w:style>
  <w:style w:type="paragraph" w:styleId="Pieddepage">
    <w:name w:val="footer"/>
    <w:basedOn w:val="Normal"/>
    <w:link w:val="PieddepageCar"/>
    <w:uiPriority w:val="99"/>
    <w:unhideWhenUsed/>
    <w:rsid w:val="00C21A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A4E"/>
  </w:style>
  <w:style w:type="paragraph" w:styleId="Textedebulles">
    <w:name w:val="Balloon Text"/>
    <w:basedOn w:val="Normal"/>
    <w:link w:val="TextedebullesCar"/>
    <w:uiPriority w:val="99"/>
    <w:semiHidden/>
    <w:unhideWhenUsed/>
    <w:rsid w:val="002A4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9C1"/>
    <w:rPr>
      <w:rFonts w:ascii="Segoe UI" w:hAnsi="Segoe UI" w:cs="Segoe UI"/>
      <w:sz w:val="18"/>
      <w:szCs w:val="18"/>
    </w:rPr>
  </w:style>
  <w:style w:type="paragraph" w:styleId="Paragraphedeliste">
    <w:name w:val="List Paragraph"/>
    <w:basedOn w:val="Normal"/>
    <w:uiPriority w:val="34"/>
    <w:qFormat/>
    <w:rsid w:val="00600401"/>
    <w:pPr>
      <w:ind w:left="720"/>
      <w:contextualSpacing/>
    </w:pPr>
  </w:style>
  <w:style w:type="character" w:styleId="Lienhypertexte">
    <w:name w:val="Hyperlink"/>
    <w:basedOn w:val="Policepardfaut"/>
    <w:uiPriority w:val="99"/>
    <w:unhideWhenUsed/>
    <w:rsid w:val="001D6DBB"/>
    <w:rPr>
      <w:color w:val="0563C1" w:themeColor="hyperlink"/>
      <w:u w:val="single"/>
    </w:rPr>
  </w:style>
  <w:style w:type="character" w:styleId="Mentionnonrsolue">
    <w:name w:val="Unresolved Mention"/>
    <w:basedOn w:val="Policepardfaut"/>
    <w:uiPriority w:val="99"/>
    <w:semiHidden/>
    <w:unhideWhenUsed/>
    <w:rsid w:val="001D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id/LEGISCTA0000330017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BF72-9E3D-4D71-8236-64170D78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914</Words>
  <Characters>5030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wengel</dc:creator>
  <cp:keywords/>
  <dc:description/>
  <cp:lastModifiedBy>Sebastien Wengel</cp:lastModifiedBy>
  <cp:revision>105</cp:revision>
  <cp:lastPrinted>2020-12-10T16:03:00Z</cp:lastPrinted>
  <dcterms:created xsi:type="dcterms:W3CDTF">2021-03-26T15:40:00Z</dcterms:created>
  <dcterms:modified xsi:type="dcterms:W3CDTF">2022-02-10T09:49:00Z</dcterms:modified>
</cp:coreProperties>
</file>